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CECA" w14:textId="082C660C" w:rsidR="006F7049" w:rsidRPr="00682B00" w:rsidRDefault="00AF41D2" w:rsidP="00626141">
      <w:pPr>
        <w:ind w:firstLine="0"/>
        <w:jc w:val="center"/>
        <w:rPr>
          <w:rFonts w:cs="Times New Roman"/>
          <w:color w:val="auto"/>
        </w:rPr>
      </w:pPr>
      <w:bookmarkStart w:id="0" w:name="_Hlk482710591"/>
      <w:r w:rsidRPr="00682B00">
        <w:rPr>
          <w:rFonts w:cs="Times New Roman"/>
          <w:b/>
          <w:color w:val="auto"/>
        </w:rPr>
        <w:t xml:space="preserve">PRÁTICAS DE CONTABILIDADE GERENCIAL ADOTADAS </w:t>
      </w:r>
      <w:r w:rsidR="00CA1695" w:rsidRPr="00682B00">
        <w:rPr>
          <w:rFonts w:cs="Times New Roman"/>
          <w:b/>
          <w:color w:val="auto"/>
        </w:rPr>
        <w:t xml:space="preserve">POR SUBSIDIÁRIA BRASILEIRA DE </w:t>
      </w:r>
      <w:r w:rsidRPr="00682B00">
        <w:rPr>
          <w:rFonts w:cs="Times New Roman"/>
          <w:b/>
          <w:color w:val="auto"/>
        </w:rPr>
        <w:t xml:space="preserve">INDUSTRIA </w:t>
      </w:r>
      <w:r w:rsidR="00CA1695" w:rsidRPr="00682B00">
        <w:rPr>
          <w:rFonts w:cs="Times New Roman"/>
          <w:b/>
          <w:color w:val="auto"/>
        </w:rPr>
        <w:t>ALEMÃ</w:t>
      </w:r>
      <w:r w:rsidRPr="00682B00">
        <w:rPr>
          <w:rFonts w:cs="Times New Roman"/>
          <w:b/>
          <w:color w:val="auto"/>
        </w:rPr>
        <w:t xml:space="preserve"> DE GRANDE PORTE</w:t>
      </w:r>
    </w:p>
    <w:p w14:paraId="0C9FDBC0" w14:textId="77777777" w:rsidR="008E130E" w:rsidRPr="00682B00" w:rsidRDefault="008E130E" w:rsidP="008E130E">
      <w:pPr>
        <w:ind w:firstLine="0"/>
        <w:jc w:val="center"/>
        <w:rPr>
          <w:rFonts w:cs="Times New Roman"/>
          <w:color w:val="auto"/>
        </w:rPr>
      </w:pPr>
    </w:p>
    <w:p w14:paraId="2B58E4F2" w14:textId="2E0E3C36" w:rsidR="00CA1695" w:rsidRPr="00682B00" w:rsidRDefault="00CA1695" w:rsidP="00CA1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color w:val="auto"/>
          <w:szCs w:val="24"/>
          <w:lang w:val="en-US"/>
        </w:rPr>
      </w:pPr>
      <w:r w:rsidRPr="00682B00">
        <w:rPr>
          <w:rFonts w:eastAsia="Times New Roman" w:cs="Times New Roman"/>
          <w:b/>
          <w:color w:val="auto"/>
          <w:szCs w:val="24"/>
          <w:lang w:val="en"/>
        </w:rPr>
        <w:t xml:space="preserve">MANAGEMENT ACCOUNTING PRACTICES ADOPTED BY BRAZILIAN SUBSIDIARY OF LARGE GERMAN INDUSTRY </w:t>
      </w:r>
    </w:p>
    <w:p w14:paraId="4BCB04C9" w14:textId="7589FB74" w:rsidR="00933FA0" w:rsidRPr="00682B00" w:rsidRDefault="00933FA0" w:rsidP="008E130E">
      <w:pPr>
        <w:ind w:firstLine="0"/>
        <w:jc w:val="center"/>
        <w:rPr>
          <w:rFonts w:cs="Times New Roman"/>
          <w:color w:val="auto"/>
          <w:lang w:val="en-US"/>
        </w:rPr>
      </w:pPr>
    </w:p>
    <w:bookmarkEnd w:id="0"/>
    <w:p w14:paraId="6BBE0959" w14:textId="47D316F5" w:rsidR="006F7049" w:rsidRPr="00682B00" w:rsidRDefault="00AF41D2" w:rsidP="008E130E">
      <w:pPr>
        <w:ind w:firstLine="0"/>
        <w:jc w:val="left"/>
        <w:rPr>
          <w:rFonts w:cs="Times New Roman"/>
          <w:b/>
          <w:color w:val="auto"/>
        </w:rPr>
      </w:pPr>
      <w:r w:rsidRPr="00682B00">
        <w:rPr>
          <w:rFonts w:cs="Times New Roman"/>
          <w:b/>
          <w:color w:val="auto"/>
        </w:rPr>
        <w:t>RESUMO</w:t>
      </w:r>
    </w:p>
    <w:p w14:paraId="747988CD" w14:textId="7FD4465C" w:rsidR="006F7049" w:rsidRPr="00682B00" w:rsidRDefault="00A5054B" w:rsidP="005A0392">
      <w:pPr>
        <w:ind w:left="-15" w:right="2" w:firstLine="0"/>
        <w:rPr>
          <w:rFonts w:cs="Times New Roman"/>
          <w:color w:val="auto"/>
        </w:rPr>
      </w:pPr>
      <w:r w:rsidRPr="00682B00">
        <w:rPr>
          <w:rFonts w:cs="Times New Roman"/>
          <w:color w:val="auto"/>
        </w:rPr>
        <w:t xml:space="preserve">O </w:t>
      </w:r>
      <w:r w:rsidR="008C3B5D" w:rsidRPr="00682B00">
        <w:rPr>
          <w:rFonts w:cs="Times New Roman"/>
          <w:color w:val="auto"/>
        </w:rPr>
        <w:t xml:space="preserve">objetivo do </w:t>
      </w:r>
      <w:r w:rsidR="000834AE" w:rsidRPr="00682B00">
        <w:rPr>
          <w:rFonts w:cs="Times New Roman"/>
          <w:color w:val="auto"/>
        </w:rPr>
        <w:t>estudo</w:t>
      </w:r>
      <w:r w:rsidR="008C3B5D" w:rsidRPr="00682B00">
        <w:rPr>
          <w:rFonts w:cs="Times New Roman"/>
          <w:color w:val="auto"/>
        </w:rPr>
        <w:t xml:space="preserve"> </w:t>
      </w:r>
      <w:r w:rsidR="00CA5D83" w:rsidRPr="00682B00">
        <w:rPr>
          <w:rFonts w:cs="Times New Roman"/>
          <w:color w:val="auto"/>
        </w:rPr>
        <w:t xml:space="preserve">é </w:t>
      </w:r>
      <w:r w:rsidR="00425AFB" w:rsidRPr="00682B00">
        <w:rPr>
          <w:rFonts w:cs="Times New Roman"/>
          <w:color w:val="auto"/>
        </w:rPr>
        <w:t xml:space="preserve">investigar a utilização de práticas de contabilidade gerencial (CG) na </w:t>
      </w:r>
      <w:r w:rsidRPr="00682B00">
        <w:rPr>
          <w:rFonts w:cs="Times New Roman"/>
          <w:color w:val="auto"/>
        </w:rPr>
        <w:t xml:space="preserve">gestão de uma </w:t>
      </w:r>
      <w:r w:rsidR="00CA1695" w:rsidRPr="00682B00">
        <w:rPr>
          <w:rFonts w:cs="Times New Roman"/>
          <w:color w:val="auto"/>
        </w:rPr>
        <w:t>subsidiária brasileira</w:t>
      </w:r>
      <w:r w:rsidR="0089428E" w:rsidRPr="00682B00">
        <w:rPr>
          <w:rFonts w:cs="Times New Roman"/>
          <w:color w:val="auto"/>
        </w:rPr>
        <w:t>,</w:t>
      </w:r>
      <w:r w:rsidR="00CA1695" w:rsidRPr="00682B00">
        <w:rPr>
          <w:rFonts w:cs="Times New Roman"/>
          <w:color w:val="auto"/>
        </w:rPr>
        <w:t xml:space="preserve"> de indústria alemã de</w:t>
      </w:r>
      <w:r w:rsidRPr="00682B00">
        <w:rPr>
          <w:rFonts w:cs="Times New Roman"/>
          <w:color w:val="auto"/>
        </w:rPr>
        <w:t xml:space="preserve"> grande porte</w:t>
      </w:r>
      <w:r w:rsidR="00425AFB" w:rsidRPr="00682B00">
        <w:rPr>
          <w:rFonts w:cs="Times New Roman"/>
          <w:color w:val="auto"/>
        </w:rPr>
        <w:t>, identificando os benefícios esperados em determinadas decisões operacionais.</w:t>
      </w:r>
      <w:r w:rsidR="008C3B5D" w:rsidRPr="00682B00">
        <w:rPr>
          <w:rFonts w:cs="Times New Roman"/>
          <w:color w:val="auto"/>
        </w:rPr>
        <w:t xml:space="preserve"> O </w:t>
      </w:r>
      <w:r w:rsidR="00E767FF" w:rsidRPr="00682B00">
        <w:rPr>
          <w:rFonts w:cs="Times New Roman"/>
          <w:color w:val="auto"/>
        </w:rPr>
        <w:t xml:space="preserve">estudo </w:t>
      </w:r>
      <w:r w:rsidR="008C3B5D" w:rsidRPr="00682B00">
        <w:rPr>
          <w:rFonts w:cs="Times New Roman"/>
          <w:color w:val="auto"/>
        </w:rPr>
        <w:t>oportuniza avaliar a aderência da empresa ao enfatizado pela literatura</w:t>
      </w:r>
      <w:r w:rsidR="00531AB5" w:rsidRPr="00682B00">
        <w:rPr>
          <w:rFonts w:cs="Times New Roman"/>
          <w:color w:val="auto"/>
        </w:rPr>
        <w:t xml:space="preserve"> </w:t>
      </w:r>
      <w:r w:rsidR="00425AFB" w:rsidRPr="00682B00">
        <w:rPr>
          <w:rFonts w:cs="Times New Roman"/>
          <w:color w:val="auto"/>
        </w:rPr>
        <w:t xml:space="preserve">quanto </w:t>
      </w:r>
      <w:r w:rsidR="0089428E" w:rsidRPr="00682B00">
        <w:rPr>
          <w:rFonts w:cs="Times New Roman"/>
          <w:color w:val="auto"/>
        </w:rPr>
        <w:t>à</w:t>
      </w:r>
      <w:r w:rsidR="00425AFB" w:rsidRPr="00682B00">
        <w:rPr>
          <w:rFonts w:cs="Times New Roman"/>
          <w:color w:val="auto"/>
        </w:rPr>
        <w:t xml:space="preserve"> </w:t>
      </w:r>
      <w:r w:rsidR="00CA5D83" w:rsidRPr="00682B00">
        <w:rPr>
          <w:rFonts w:cs="Times New Roman"/>
          <w:color w:val="auto"/>
        </w:rPr>
        <w:t xml:space="preserve">utilidade </w:t>
      </w:r>
      <w:r w:rsidR="0089428E" w:rsidRPr="00682B00">
        <w:rPr>
          <w:rFonts w:cs="Times New Roman"/>
          <w:color w:val="auto"/>
        </w:rPr>
        <w:t xml:space="preserve">de </w:t>
      </w:r>
      <w:r w:rsidR="00531AB5" w:rsidRPr="00682B00">
        <w:rPr>
          <w:rFonts w:cs="Times New Roman"/>
          <w:color w:val="auto"/>
        </w:rPr>
        <w:t>tais práticas</w:t>
      </w:r>
      <w:r w:rsidR="008C3B5D" w:rsidRPr="00682B00">
        <w:rPr>
          <w:rFonts w:cs="Times New Roman"/>
          <w:color w:val="auto"/>
        </w:rPr>
        <w:t>.</w:t>
      </w:r>
      <w:r w:rsidRPr="00682B00">
        <w:rPr>
          <w:rFonts w:cs="Times New Roman"/>
          <w:color w:val="auto"/>
        </w:rPr>
        <w:t xml:space="preserve"> </w:t>
      </w:r>
      <w:r w:rsidR="00531AB5" w:rsidRPr="00682B00">
        <w:rPr>
          <w:rFonts w:cs="Times New Roman"/>
          <w:color w:val="auto"/>
        </w:rPr>
        <w:t>Trata-se de</w:t>
      </w:r>
      <w:r w:rsidRPr="00682B00">
        <w:rPr>
          <w:rFonts w:cs="Times New Roman"/>
          <w:color w:val="auto"/>
        </w:rPr>
        <w:t xml:space="preserve"> </w:t>
      </w:r>
      <w:r w:rsidR="00CA5D83" w:rsidRPr="00682B00">
        <w:rPr>
          <w:rFonts w:cs="Times New Roman"/>
          <w:color w:val="auto"/>
        </w:rPr>
        <w:t xml:space="preserve">uma </w:t>
      </w:r>
      <w:r w:rsidRPr="00682B00">
        <w:rPr>
          <w:rFonts w:cs="Times New Roman"/>
          <w:color w:val="auto"/>
        </w:rPr>
        <w:t>pesquisa</w:t>
      </w:r>
      <w:r w:rsidR="00531AB5" w:rsidRPr="00682B00">
        <w:rPr>
          <w:rFonts w:cs="Times New Roman"/>
          <w:color w:val="auto"/>
        </w:rPr>
        <w:t xml:space="preserve"> descritiva</w:t>
      </w:r>
      <w:r w:rsidRPr="00682B00">
        <w:rPr>
          <w:rFonts w:cs="Times New Roman"/>
          <w:color w:val="auto"/>
        </w:rPr>
        <w:t xml:space="preserve">, </w:t>
      </w:r>
      <w:r w:rsidR="00531AB5" w:rsidRPr="00682B00">
        <w:rPr>
          <w:rFonts w:cs="Times New Roman"/>
          <w:color w:val="auto"/>
        </w:rPr>
        <w:t xml:space="preserve">cujos dados </w:t>
      </w:r>
      <w:r w:rsidRPr="00682B00">
        <w:rPr>
          <w:rFonts w:cs="Times New Roman"/>
          <w:color w:val="auto"/>
        </w:rPr>
        <w:t xml:space="preserve">foram </w:t>
      </w:r>
      <w:r w:rsidR="00531AB5" w:rsidRPr="00682B00">
        <w:rPr>
          <w:rFonts w:cs="Times New Roman"/>
          <w:color w:val="auto"/>
        </w:rPr>
        <w:t xml:space="preserve">coletados no </w:t>
      </w:r>
      <w:r w:rsidR="00E767FF" w:rsidRPr="00682B00">
        <w:rPr>
          <w:rFonts w:cs="Times New Roman"/>
          <w:color w:val="auto"/>
        </w:rPr>
        <w:t>primeiro</w:t>
      </w:r>
      <w:r w:rsidR="00531AB5" w:rsidRPr="00682B00">
        <w:rPr>
          <w:rFonts w:cs="Times New Roman"/>
          <w:color w:val="auto"/>
        </w:rPr>
        <w:t xml:space="preserve"> sem</w:t>
      </w:r>
      <w:r w:rsidR="00E767FF" w:rsidRPr="00682B00">
        <w:rPr>
          <w:rFonts w:cs="Times New Roman"/>
          <w:color w:val="auto"/>
        </w:rPr>
        <w:t xml:space="preserve">estre de </w:t>
      </w:r>
      <w:r w:rsidR="00531AB5" w:rsidRPr="00682B00">
        <w:rPr>
          <w:rFonts w:cs="Times New Roman"/>
          <w:color w:val="auto"/>
        </w:rPr>
        <w:t>2015</w:t>
      </w:r>
      <w:r w:rsidR="00E767FF" w:rsidRPr="00682B00">
        <w:rPr>
          <w:rFonts w:cs="Times New Roman"/>
          <w:color w:val="auto"/>
        </w:rPr>
        <w:t>,</w:t>
      </w:r>
      <w:r w:rsidRPr="00682B00">
        <w:rPr>
          <w:rFonts w:cs="Times New Roman"/>
          <w:color w:val="auto"/>
        </w:rPr>
        <w:t xml:space="preserve"> utilizando a técnica de pesquisa </w:t>
      </w:r>
      <w:r w:rsidR="0089428E" w:rsidRPr="00682B00">
        <w:rPr>
          <w:rFonts w:cs="Times New Roman"/>
          <w:color w:val="auto"/>
        </w:rPr>
        <w:t>de</w:t>
      </w:r>
      <w:r w:rsidRPr="00682B00">
        <w:rPr>
          <w:rFonts w:cs="Times New Roman"/>
          <w:color w:val="auto"/>
        </w:rPr>
        <w:t xml:space="preserve"> profundidade </w:t>
      </w:r>
      <w:r w:rsidRPr="00682B00">
        <w:rPr>
          <w:rFonts w:cs="Times New Roman"/>
          <w:i/>
          <w:color w:val="auto"/>
        </w:rPr>
        <w:t>in loco</w:t>
      </w:r>
      <w:r w:rsidR="00CA5D83" w:rsidRPr="00682B00">
        <w:rPr>
          <w:rFonts w:cs="Times New Roman"/>
          <w:i/>
          <w:color w:val="auto"/>
        </w:rPr>
        <w:t>,</w:t>
      </w:r>
      <w:r w:rsidR="00531AB5" w:rsidRPr="00682B00">
        <w:rPr>
          <w:rFonts w:cs="Times New Roman"/>
          <w:color w:val="auto"/>
        </w:rPr>
        <w:t xml:space="preserve"> mediante </w:t>
      </w:r>
      <w:r w:rsidRPr="00682B00">
        <w:rPr>
          <w:rFonts w:cs="Times New Roman"/>
          <w:color w:val="auto"/>
        </w:rPr>
        <w:t>entrevistas com gestores, especialistas e analistas da empresa</w:t>
      </w:r>
      <w:r w:rsidR="008C3B5D" w:rsidRPr="00682B00">
        <w:rPr>
          <w:rFonts w:cs="Times New Roman"/>
          <w:color w:val="auto"/>
        </w:rPr>
        <w:t>.</w:t>
      </w:r>
      <w:r w:rsidRPr="00682B00">
        <w:rPr>
          <w:rFonts w:cs="Times New Roman"/>
          <w:color w:val="auto"/>
        </w:rPr>
        <w:t xml:space="preserve"> A análise dos dados se deu de forma qualitativa e quantitativa</w:t>
      </w:r>
      <w:r w:rsidR="008C3B5D" w:rsidRPr="00682B00">
        <w:rPr>
          <w:rFonts w:cs="Times New Roman"/>
          <w:color w:val="auto"/>
        </w:rPr>
        <w:t>, pela</w:t>
      </w:r>
      <w:r w:rsidRPr="00682B00">
        <w:rPr>
          <w:rFonts w:cs="Times New Roman"/>
          <w:color w:val="auto"/>
        </w:rPr>
        <w:t xml:space="preserve"> obtenção do </w:t>
      </w:r>
      <w:r w:rsidRPr="00682B00">
        <w:rPr>
          <w:rFonts w:cs="Times New Roman"/>
          <w:i/>
          <w:color w:val="auto"/>
        </w:rPr>
        <w:t xml:space="preserve">Ranking </w:t>
      </w:r>
      <w:r w:rsidRPr="00682B00">
        <w:rPr>
          <w:rFonts w:cs="Times New Roman"/>
          <w:color w:val="auto"/>
        </w:rPr>
        <w:t xml:space="preserve">Médio das assertivas </w:t>
      </w:r>
      <w:r w:rsidR="00531AB5" w:rsidRPr="00682B00">
        <w:rPr>
          <w:rFonts w:cs="Times New Roman"/>
          <w:color w:val="auto"/>
        </w:rPr>
        <w:t>postas</w:t>
      </w:r>
      <w:r w:rsidRPr="00682B00">
        <w:rPr>
          <w:rFonts w:cs="Times New Roman"/>
          <w:color w:val="auto"/>
        </w:rPr>
        <w:t xml:space="preserve"> </w:t>
      </w:r>
      <w:r w:rsidR="00977D61" w:rsidRPr="00682B00">
        <w:rPr>
          <w:rFonts w:cs="Times New Roman"/>
          <w:color w:val="auto"/>
        </w:rPr>
        <w:t>na</w:t>
      </w:r>
      <w:r w:rsidRPr="00682B00">
        <w:rPr>
          <w:rFonts w:cs="Times New Roman"/>
          <w:color w:val="auto"/>
        </w:rPr>
        <w:t xml:space="preserve"> forma de escalas do tipo </w:t>
      </w:r>
      <w:r w:rsidR="00CA5D83" w:rsidRPr="00682B00">
        <w:rPr>
          <w:rFonts w:cs="Times New Roman"/>
          <w:i/>
          <w:color w:val="auto"/>
        </w:rPr>
        <w:t>L</w:t>
      </w:r>
      <w:r w:rsidRPr="00682B00">
        <w:rPr>
          <w:rFonts w:cs="Times New Roman"/>
          <w:i/>
          <w:color w:val="auto"/>
        </w:rPr>
        <w:t>ikert</w:t>
      </w:r>
      <w:r w:rsidRPr="00682B00">
        <w:rPr>
          <w:rFonts w:cs="Times New Roman"/>
          <w:color w:val="auto"/>
        </w:rPr>
        <w:t xml:space="preserve">. Constatou-se que </w:t>
      </w:r>
      <w:r w:rsidR="008776FF" w:rsidRPr="00682B00">
        <w:rPr>
          <w:rFonts w:cs="Times New Roman"/>
          <w:color w:val="auto"/>
        </w:rPr>
        <w:t>são</w:t>
      </w:r>
      <w:r w:rsidRPr="00682B00">
        <w:rPr>
          <w:rFonts w:cs="Times New Roman"/>
          <w:color w:val="auto"/>
        </w:rPr>
        <w:t xml:space="preserve"> utiliza</w:t>
      </w:r>
      <w:r w:rsidR="008776FF" w:rsidRPr="00682B00">
        <w:rPr>
          <w:rFonts w:cs="Times New Roman"/>
          <w:color w:val="auto"/>
        </w:rPr>
        <w:t>das</w:t>
      </w:r>
      <w:r w:rsidRPr="00682B00">
        <w:rPr>
          <w:rFonts w:cs="Times New Roman"/>
          <w:color w:val="auto"/>
        </w:rPr>
        <w:t xml:space="preserve"> as </w:t>
      </w:r>
      <w:r w:rsidR="00977D61" w:rsidRPr="00682B00">
        <w:rPr>
          <w:rFonts w:cs="Times New Roman"/>
          <w:color w:val="auto"/>
        </w:rPr>
        <w:t>16</w:t>
      </w:r>
      <w:r w:rsidRPr="00682B00">
        <w:rPr>
          <w:rFonts w:cs="Times New Roman"/>
          <w:color w:val="auto"/>
        </w:rPr>
        <w:t xml:space="preserve"> práticas </w:t>
      </w:r>
      <w:r w:rsidR="00425AFB" w:rsidRPr="00682B00">
        <w:rPr>
          <w:rFonts w:cs="Times New Roman"/>
          <w:color w:val="auto"/>
        </w:rPr>
        <w:t>elencadas</w:t>
      </w:r>
      <w:r w:rsidR="008776FF" w:rsidRPr="00682B00">
        <w:rPr>
          <w:rFonts w:cs="Times New Roman"/>
          <w:color w:val="auto"/>
        </w:rPr>
        <w:t>,</w:t>
      </w:r>
      <w:r w:rsidRPr="00682B00">
        <w:rPr>
          <w:rFonts w:cs="Times New Roman"/>
          <w:color w:val="auto"/>
        </w:rPr>
        <w:t xml:space="preserve"> </w:t>
      </w:r>
      <w:r w:rsidR="008776FF" w:rsidRPr="00682B00">
        <w:rPr>
          <w:rFonts w:cs="Times New Roman"/>
          <w:color w:val="auto"/>
        </w:rPr>
        <w:t>com</w:t>
      </w:r>
      <w:r w:rsidRPr="00682B00">
        <w:rPr>
          <w:rFonts w:cs="Times New Roman"/>
          <w:color w:val="auto"/>
        </w:rPr>
        <w:t xml:space="preserve"> diferentes </w:t>
      </w:r>
      <w:r w:rsidR="008776FF" w:rsidRPr="00682B00">
        <w:rPr>
          <w:rFonts w:cs="Times New Roman"/>
          <w:color w:val="auto"/>
        </w:rPr>
        <w:t xml:space="preserve">graus de </w:t>
      </w:r>
      <w:r w:rsidRPr="00682B00">
        <w:rPr>
          <w:rFonts w:cs="Times New Roman"/>
          <w:color w:val="auto"/>
        </w:rPr>
        <w:t xml:space="preserve">intensidade. </w:t>
      </w:r>
      <w:r w:rsidR="008776FF" w:rsidRPr="00682B00">
        <w:rPr>
          <w:rFonts w:cs="Times New Roman"/>
          <w:color w:val="auto"/>
        </w:rPr>
        <w:t xml:space="preserve">Também, </w:t>
      </w:r>
      <w:r w:rsidRPr="00682B00">
        <w:rPr>
          <w:rFonts w:cs="Times New Roman"/>
          <w:color w:val="auto"/>
        </w:rPr>
        <w:t xml:space="preserve">que as </w:t>
      </w:r>
      <w:r w:rsidR="00977D61" w:rsidRPr="00682B00">
        <w:rPr>
          <w:rFonts w:cs="Times New Roman"/>
          <w:color w:val="auto"/>
        </w:rPr>
        <w:t xml:space="preserve">práticas </w:t>
      </w:r>
      <w:r w:rsidRPr="00682B00">
        <w:rPr>
          <w:rFonts w:cs="Times New Roman"/>
          <w:color w:val="auto"/>
        </w:rPr>
        <w:t xml:space="preserve">tradicionais de CG são as mais utilizadas, </w:t>
      </w:r>
      <w:r w:rsidR="00977D61" w:rsidRPr="00682B00">
        <w:rPr>
          <w:rFonts w:cs="Times New Roman"/>
          <w:color w:val="auto"/>
        </w:rPr>
        <w:t>destacando-se o orçamento anual e o custo padrão</w:t>
      </w:r>
      <w:r w:rsidRPr="00682B00">
        <w:rPr>
          <w:rFonts w:cs="Times New Roman"/>
          <w:color w:val="auto"/>
        </w:rPr>
        <w:t xml:space="preserve">, em </w:t>
      </w:r>
      <w:r w:rsidR="00977D61" w:rsidRPr="00682B00">
        <w:rPr>
          <w:rFonts w:cs="Times New Roman"/>
          <w:color w:val="auto"/>
        </w:rPr>
        <w:t>relação às</w:t>
      </w:r>
      <w:r w:rsidRPr="00682B00">
        <w:rPr>
          <w:rFonts w:cs="Times New Roman"/>
          <w:color w:val="auto"/>
        </w:rPr>
        <w:t xml:space="preserve"> contemporâneas, como ABC, custo-meta, análise ABM, </w:t>
      </w:r>
      <w:r w:rsidR="00977D61" w:rsidRPr="00682B00">
        <w:rPr>
          <w:rFonts w:cs="Times New Roman"/>
          <w:color w:val="auto"/>
        </w:rPr>
        <w:t>e</w:t>
      </w:r>
      <w:r w:rsidRPr="00682B00">
        <w:rPr>
          <w:rFonts w:cs="Times New Roman"/>
          <w:color w:val="auto"/>
        </w:rPr>
        <w:t xml:space="preserve"> determinantes de custos. Também foi verificado que a percepção do benefício das práticas tradicionais é maior do que </w:t>
      </w:r>
      <w:r w:rsidR="00977D61" w:rsidRPr="00682B00">
        <w:rPr>
          <w:rFonts w:cs="Times New Roman"/>
          <w:color w:val="auto"/>
        </w:rPr>
        <w:t>as</w:t>
      </w:r>
      <w:r w:rsidRPr="00682B00">
        <w:rPr>
          <w:rFonts w:cs="Times New Roman"/>
          <w:color w:val="auto"/>
        </w:rPr>
        <w:t xml:space="preserve"> </w:t>
      </w:r>
      <w:r w:rsidR="008C3B5D" w:rsidRPr="00682B00">
        <w:rPr>
          <w:rFonts w:cs="Times New Roman"/>
          <w:color w:val="auto"/>
        </w:rPr>
        <w:t>contemporâneas</w:t>
      </w:r>
      <w:r w:rsidR="00E767FF" w:rsidRPr="00682B00">
        <w:rPr>
          <w:rFonts w:cs="Times New Roman"/>
          <w:color w:val="auto"/>
        </w:rPr>
        <w:t>.</w:t>
      </w:r>
    </w:p>
    <w:p w14:paraId="71447D81" w14:textId="77777777" w:rsidR="00CA5D83" w:rsidRPr="00682B00" w:rsidRDefault="00CA5D83" w:rsidP="005A0392">
      <w:pPr>
        <w:ind w:left="-15" w:right="2" w:firstLine="0"/>
        <w:rPr>
          <w:rFonts w:cs="Times New Roman"/>
          <w:color w:val="auto"/>
        </w:rPr>
      </w:pPr>
    </w:p>
    <w:p w14:paraId="189A47B9" w14:textId="585D11CB" w:rsidR="006F7049" w:rsidRPr="00682B00" w:rsidRDefault="00A5054B" w:rsidP="00E767FF">
      <w:pPr>
        <w:ind w:left="-17" w:firstLine="0"/>
        <w:rPr>
          <w:rFonts w:cs="Times New Roman"/>
          <w:color w:val="auto"/>
        </w:rPr>
      </w:pPr>
      <w:r w:rsidRPr="00682B00">
        <w:rPr>
          <w:rFonts w:cs="Times New Roman"/>
          <w:b/>
          <w:color w:val="auto"/>
        </w:rPr>
        <w:t>Palavras-chave:</w:t>
      </w:r>
      <w:r w:rsidRPr="00682B00">
        <w:rPr>
          <w:rFonts w:cs="Times New Roman"/>
          <w:b/>
          <w:color w:val="auto"/>
          <w:sz w:val="22"/>
        </w:rPr>
        <w:t xml:space="preserve"> </w:t>
      </w:r>
      <w:r w:rsidR="00425AFB" w:rsidRPr="00682B00">
        <w:rPr>
          <w:rFonts w:cs="Times New Roman"/>
          <w:color w:val="auto"/>
        </w:rPr>
        <w:t xml:space="preserve">Gestão competitiva; </w:t>
      </w:r>
      <w:r w:rsidRPr="00682B00">
        <w:rPr>
          <w:rFonts w:cs="Times New Roman"/>
          <w:color w:val="auto"/>
        </w:rPr>
        <w:t>Contabilidade gerencial</w:t>
      </w:r>
      <w:r w:rsidR="003A6BA5" w:rsidRPr="00682B00">
        <w:rPr>
          <w:rFonts w:cs="Times New Roman"/>
          <w:color w:val="auto"/>
        </w:rPr>
        <w:t>;</w:t>
      </w:r>
      <w:r w:rsidRPr="00682B00">
        <w:rPr>
          <w:rFonts w:cs="Times New Roman"/>
          <w:color w:val="auto"/>
        </w:rPr>
        <w:t xml:space="preserve"> Gestão </w:t>
      </w:r>
      <w:r w:rsidR="008C3B5D" w:rsidRPr="00682B00">
        <w:rPr>
          <w:rFonts w:cs="Times New Roman"/>
          <w:color w:val="auto"/>
        </w:rPr>
        <w:t>estratégica de custos</w:t>
      </w:r>
      <w:r w:rsidR="003A6BA5" w:rsidRPr="00682B00">
        <w:rPr>
          <w:rFonts w:cs="Times New Roman"/>
          <w:color w:val="auto"/>
        </w:rPr>
        <w:t>;</w:t>
      </w:r>
      <w:r w:rsidRPr="00682B00">
        <w:rPr>
          <w:rFonts w:cs="Times New Roman"/>
          <w:color w:val="auto"/>
        </w:rPr>
        <w:t xml:space="preserve"> </w:t>
      </w:r>
    </w:p>
    <w:p w14:paraId="576FC379" w14:textId="77777777" w:rsidR="002C074D" w:rsidRPr="00682B00" w:rsidRDefault="002C074D" w:rsidP="00E767FF">
      <w:pPr>
        <w:ind w:left="-17" w:firstLine="0"/>
        <w:rPr>
          <w:rFonts w:cs="Times New Roman"/>
          <w:color w:val="auto"/>
        </w:rPr>
      </w:pPr>
    </w:p>
    <w:p w14:paraId="6B8FC269" w14:textId="77777777" w:rsidR="00CA5D83" w:rsidRPr="00682B00" w:rsidRDefault="00CA5D83" w:rsidP="00E767FF">
      <w:pPr>
        <w:ind w:left="-17" w:firstLine="0"/>
        <w:rPr>
          <w:rFonts w:cs="Times New Roman"/>
          <w:color w:val="auto"/>
        </w:rPr>
      </w:pPr>
    </w:p>
    <w:p w14:paraId="323F524C" w14:textId="0006E96F" w:rsidR="002C074D" w:rsidRPr="00682B00" w:rsidRDefault="00AF41D2" w:rsidP="002C074D">
      <w:pPr>
        <w:ind w:firstLine="0"/>
        <w:jc w:val="left"/>
        <w:rPr>
          <w:rFonts w:cs="Times New Roman"/>
          <w:b/>
          <w:color w:val="auto"/>
          <w:lang w:val="en-US"/>
        </w:rPr>
      </w:pPr>
      <w:r w:rsidRPr="00682B00">
        <w:rPr>
          <w:rFonts w:cs="Times New Roman"/>
          <w:b/>
          <w:color w:val="auto"/>
          <w:lang w:val="en-US"/>
        </w:rPr>
        <w:t>ABSTRACT</w:t>
      </w:r>
    </w:p>
    <w:p w14:paraId="7CD09973" w14:textId="0D9C2199" w:rsidR="00425AFB" w:rsidRPr="00682B00" w:rsidRDefault="00425AFB" w:rsidP="00A05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color w:val="auto"/>
          <w:szCs w:val="24"/>
          <w:lang w:val="en"/>
        </w:rPr>
      </w:pPr>
      <w:r w:rsidRPr="00682B00">
        <w:rPr>
          <w:rFonts w:eastAsia="Times New Roman" w:cs="Times New Roman"/>
          <w:color w:val="auto"/>
          <w:szCs w:val="24"/>
          <w:lang w:val="en"/>
        </w:rPr>
        <w:t xml:space="preserve">This article aims to investigate the use of managerial accounting practices (MAP) </w:t>
      </w:r>
      <w:r w:rsidR="00434C9B" w:rsidRPr="00682B00">
        <w:rPr>
          <w:rFonts w:cs="Times New Roman"/>
          <w:color w:val="auto"/>
          <w:szCs w:val="24"/>
          <w:lang w:val="en"/>
        </w:rPr>
        <w:t>in the management of a Brazilian subsidiary</w:t>
      </w:r>
      <w:r w:rsidR="0089428E" w:rsidRPr="00682B00">
        <w:rPr>
          <w:rFonts w:cs="Times New Roman"/>
          <w:color w:val="auto"/>
          <w:szCs w:val="24"/>
          <w:lang w:val="en"/>
        </w:rPr>
        <w:t>,</w:t>
      </w:r>
      <w:r w:rsidR="00434C9B" w:rsidRPr="00682B00">
        <w:rPr>
          <w:rFonts w:cs="Times New Roman"/>
          <w:color w:val="auto"/>
          <w:szCs w:val="24"/>
          <w:lang w:val="en"/>
        </w:rPr>
        <w:t xml:space="preserve"> of large German industry</w:t>
      </w:r>
      <w:r w:rsidRPr="00682B00">
        <w:rPr>
          <w:rFonts w:eastAsia="Times New Roman" w:cs="Times New Roman"/>
          <w:color w:val="auto"/>
          <w:szCs w:val="24"/>
          <w:lang w:val="en"/>
        </w:rPr>
        <w:t xml:space="preserve">, identifying the expected benefits of certain operational decisions. The study evaluates the company's adherence to the literature's emphasis </w:t>
      </w:r>
      <w:r w:rsidR="00CA5D83" w:rsidRPr="00682B00">
        <w:rPr>
          <w:rFonts w:eastAsia="Times New Roman" w:cs="Times New Roman"/>
          <w:color w:val="auto"/>
          <w:szCs w:val="24"/>
          <w:lang w:val="en"/>
        </w:rPr>
        <w:t>about utility of</w:t>
      </w:r>
      <w:r w:rsidRPr="00682B00">
        <w:rPr>
          <w:rFonts w:eastAsia="Times New Roman" w:cs="Times New Roman"/>
          <w:color w:val="auto"/>
          <w:szCs w:val="24"/>
          <w:lang w:val="en"/>
        </w:rPr>
        <w:t xml:space="preserve"> such practices. This is a descriptive research, whose data were collected in the first half of 2015, using in-depth research technique through interviews with managers, specialists and analysts of the company. The data were analyzed qualitatively and quantitatively, by obtaining the Average Ranking of the assertions placed in the form of Likert-scales type. It was verified that the 16 practices are used, with different degrees of intensities. </w:t>
      </w:r>
      <w:r w:rsidR="000A7E3D" w:rsidRPr="00682B00">
        <w:rPr>
          <w:rFonts w:eastAsia="Times New Roman" w:cs="Times New Roman"/>
          <w:color w:val="auto"/>
          <w:szCs w:val="24"/>
          <w:lang w:val="en"/>
        </w:rPr>
        <w:t>In addition</w:t>
      </w:r>
      <w:r w:rsidRPr="00682B00">
        <w:rPr>
          <w:rFonts w:eastAsia="Times New Roman" w:cs="Times New Roman"/>
          <w:color w:val="auto"/>
          <w:szCs w:val="24"/>
          <w:lang w:val="en"/>
        </w:rPr>
        <w:t xml:space="preserve">, the traditional </w:t>
      </w:r>
      <w:r w:rsidR="000A7E3D" w:rsidRPr="00682B00">
        <w:rPr>
          <w:rFonts w:eastAsia="Times New Roman" w:cs="Times New Roman"/>
          <w:color w:val="auto"/>
          <w:szCs w:val="24"/>
          <w:lang w:val="en"/>
        </w:rPr>
        <w:t>MAP</w:t>
      </w:r>
      <w:r w:rsidRPr="00682B00">
        <w:rPr>
          <w:rFonts w:eastAsia="Times New Roman" w:cs="Times New Roman"/>
          <w:color w:val="auto"/>
          <w:szCs w:val="24"/>
          <w:lang w:val="en"/>
        </w:rPr>
        <w:t xml:space="preserve"> are the most used, standing out the annual budget and the standard cost, compared to the contemporary ones, such as ABC, </w:t>
      </w:r>
      <w:r w:rsidR="000A7E3D" w:rsidRPr="00682B00">
        <w:rPr>
          <w:rFonts w:eastAsia="Times New Roman" w:cs="Times New Roman"/>
          <w:color w:val="auto"/>
          <w:szCs w:val="24"/>
          <w:lang w:val="en"/>
        </w:rPr>
        <w:t>target-cost</w:t>
      </w:r>
      <w:r w:rsidRPr="00682B00">
        <w:rPr>
          <w:rFonts w:eastAsia="Times New Roman" w:cs="Times New Roman"/>
          <w:color w:val="auto"/>
          <w:szCs w:val="24"/>
          <w:lang w:val="en"/>
        </w:rPr>
        <w:t>, ABM analysis, and cost determinants. It was also verified that the perception of the benefit of traditional practices is greater than the contemporary ones.</w:t>
      </w:r>
    </w:p>
    <w:p w14:paraId="0C29BC09" w14:textId="77777777" w:rsidR="00425AFB" w:rsidRPr="00682B00" w:rsidRDefault="00425AFB" w:rsidP="00A05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color w:val="auto"/>
          <w:szCs w:val="24"/>
          <w:lang w:val="en-US"/>
        </w:rPr>
      </w:pPr>
    </w:p>
    <w:p w14:paraId="71F66BC7" w14:textId="22CF930C" w:rsidR="002C074D" w:rsidRPr="00682B00" w:rsidRDefault="002C074D" w:rsidP="00A05654">
      <w:pPr>
        <w:ind w:firstLine="0"/>
        <w:rPr>
          <w:rFonts w:cs="Times New Roman"/>
          <w:color w:val="auto"/>
          <w:lang w:val="en-US"/>
        </w:rPr>
      </w:pPr>
      <w:r w:rsidRPr="00682B00">
        <w:rPr>
          <w:rFonts w:cs="Times New Roman"/>
          <w:b/>
          <w:color w:val="auto"/>
          <w:lang w:val="en-US"/>
        </w:rPr>
        <w:t>Keywords:</w:t>
      </w:r>
      <w:r w:rsidRPr="00682B00">
        <w:rPr>
          <w:rFonts w:cs="Times New Roman"/>
          <w:color w:val="auto"/>
          <w:lang w:val="en-US"/>
        </w:rPr>
        <w:t xml:space="preserve"> </w:t>
      </w:r>
      <w:r w:rsidR="00425AFB" w:rsidRPr="00682B00">
        <w:rPr>
          <w:rFonts w:cs="Times New Roman"/>
          <w:color w:val="auto"/>
          <w:lang w:val="en-US"/>
        </w:rPr>
        <w:t xml:space="preserve">Competitive management; </w:t>
      </w:r>
      <w:r w:rsidRPr="00682B00">
        <w:rPr>
          <w:rFonts w:cs="Times New Roman"/>
          <w:color w:val="auto"/>
          <w:lang w:val="en-US"/>
        </w:rPr>
        <w:t>Management accounting; Strategic cost management</w:t>
      </w:r>
      <w:r w:rsidR="00425AFB" w:rsidRPr="00682B00">
        <w:rPr>
          <w:rFonts w:cs="Times New Roman"/>
          <w:color w:val="auto"/>
          <w:lang w:val="en-US"/>
        </w:rPr>
        <w:t xml:space="preserve">. </w:t>
      </w:r>
    </w:p>
    <w:p w14:paraId="0BF99714" w14:textId="77777777" w:rsidR="00425AFB" w:rsidRPr="00682B00" w:rsidRDefault="00425AFB" w:rsidP="002C074D">
      <w:pPr>
        <w:ind w:left="-17" w:firstLine="0"/>
        <w:rPr>
          <w:rFonts w:cs="Times New Roman"/>
          <w:color w:val="auto"/>
          <w:lang w:val="en-US"/>
        </w:rPr>
      </w:pPr>
    </w:p>
    <w:p w14:paraId="73DA0B23" w14:textId="77777777" w:rsidR="00CA5D83" w:rsidRPr="00682B00" w:rsidRDefault="00CA5D83" w:rsidP="002C074D">
      <w:pPr>
        <w:ind w:left="-17" w:firstLine="0"/>
        <w:rPr>
          <w:rFonts w:cs="Times New Roman"/>
          <w:color w:val="auto"/>
          <w:lang w:val="en-US"/>
        </w:rPr>
      </w:pPr>
    </w:p>
    <w:p w14:paraId="2B53B043" w14:textId="77777777" w:rsidR="006F7049" w:rsidRPr="00682B00" w:rsidRDefault="008C3B5D" w:rsidP="00E767FF">
      <w:pPr>
        <w:ind w:firstLine="0"/>
        <w:rPr>
          <w:rFonts w:cs="Times New Roman"/>
          <w:b/>
          <w:color w:val="auto"/>
        </w:rPr>
      </w:pPr>
      <w:bookmarkStart w:id="1" w:name="_Toc122459"/>
      <w:r w:rsidRPr="00682B00">
        <w:rPr>
          <w:rFonts w:cs="Times New Roman"/>
          <w:b/>
          <w:color w:val="auto"/>
        </w:rPr>
        <w:t>1 INTRODUÇÃO</w:t>
      </w:r>
      <w:r w:rsidR="00A5054B" w:rsidRPr="00682B00">
        <w:rPr>
          <w:rFonts w:cs="Times New Roman"/>
          <w:b/>
          <w:color w:val="auto"/>
        </w:rPr>
        <w:t xml:space="preserve"> </w:t>
      </w:r>
      <w:bookmarkEnd w:id="1"/>
    </w:p>
    <w:p w14:paraId="22548A64" w14:textId="1268363D" w:rsidR="00FD36E1" w:rsidRPr="00682B00" w:rsidRDefault="00317D39" w:rsidP="00A05654">
      <w:pPr>
        <w:rPr>
          <w:rFonts w:cs="Times New Roman"/>
          <w:color w:val="auto"/>
        </w:rPr>
      </w:pPr>
      <w:r w:rsidRPr="00682B00">
        <w:rPr>
          <w:rFonts w:cs="Times New Roman"/>
          <w:color w:val="auto"/>
        </w:rPr>
        <w:t xml:space="preserve">Dada a realidade de um </w:t>
      </w:r>
      <w:r w:rsidR="00A5054B" w:rsidRPr="00682B00">
        <w:rPr>
          <w:rFonts w:cs="Times New Roman"/>
          <w:color w:val="auto"/>
        </w:rPr>
        <w:t xml:space="preserve">cenário mercadológico dinâmico, marcado por grandes mudanças e maiores incertezas, </w:t>
      </w:r>
      <w:r w:rsidRPr="00682B00">
        <w:rPr>
          <w:rFonts w:cs="Times New Roman"/>
          <w:color w:val="auto"/>
        </w:rPr>
        <w:t xml:space="preserve">ganha maior destaque </w:t>
      </w:r>
      <w:r w:rsidR="00A5054B" w:rsidRPr="00682B00">
        <w:rPr>
          <w:rFonts w:cs="Times New Roman"/>
          <w:color w:val="auto"/>
        </w:rPr>
        <w:t>a preocupação dos gestores sobre o planejamento e desenvolvimento de projeções que assegurem a viabilidade do</w:t>
      </w:r>
      <w:r w:rsidR="00254B0B" w:rsidRPr="00682B00">
        <w:rPr>
          <w:rFonts w:cs="Times New Roman"/>
          <w:color w:val="auto"/>
        </w:rPr>
        <w:t>s</w:t>
      </w:r>
      <w:r w:rsidR="00A5054B" w:rsidRPr="00682B00">
        <w:rPr>
          <w:rFonts w:cs="Times New Roman"/>
          <w:color w:val="auto"/>
        </w:rPr>
        <w:t xml:space="preserve"> negócio</w:t>
      </w:r>
      <w:r w:rsidR="00254B0B" w:rsidRPr="00682B00">
        <w:rPr>
          <w:rFonts w:cs="Times New Roman"/>
          <w:color w:val="auto"/>
        </w:rPr>
        <w:t xml:space="preserve">s. Souza, Lisboa e Rocha (2003) enfatizam, nesse contexto, que </w:t>
      </w:r>
      <w:r w:rsidR="00A5054B" w:rsidRPr="00682B00">
        <w:rPr>
          <w:rFonts w:cs="Times New Roman"/>
          <w:color w:val="auto"/>
        </w:rPr>
        <w:t xml:space="preserve">a informação dentro do ambiente organizacional ganhou maior relevância </w:t>
      </w:r>
      <w:r w:rsidR="00254B0B" w:rsidRPr="00682B00">
        <w:rPr>
          <w:rFonts w:cs="Times New Roman"/>
          <w:color w:val="auto"/>
        </w:rPr>
        <w:t xml:space="preserve">ainda </w:t>
      </w:r>
      <w:r w:rsidR="00A5054B" w:rsidRPr="00682B00">
        <w:rPr>
          <w:rFonts w:cs="Times New Roman"/>
          <w:color w:val="auto"/>
        </w:rPr>
        <w:t>e passou a ser considerada como um dos elementos chaves para</w:t>
      </w:r>
      <w:r w:rsidR="00C274D5" w:rsidRPr="00682B00">
        <w:rPr>
          <w:rFonts w:cs="Times New Roman"/>
          <w:color w:val="auto"/>
        </w:rPr>
        <w:t xml:space="preserve"> o sucesso</w:t>
      </w:r>
      <w:r w:rsidR="00254B0B" w:rsidRPr="00682B00">
        <w:rPr>
          <w:rFonts w:cs="Times New Roman"/>
          <w:color w:val="auto"/>
        </w:rPr>
        <w:t xml:space="preserve">. </w:t>
      </w:r>
      <w:r w:rsidR="00A5054B" w:rsidRPr="00682B00">
        <w:rPr>
          <w:rFonts w:cs="Times New Roman"/>
          <w:color w:val="auto"/>
        </w:rPr>
        <w:t>Andrade</w:t>
      </w:r>
      <w:r w:rsidR="0084428A" w:rsidRPr="00682B00">
        <w:rPr>
          <w:rFonts w:cs="Times New Roman"/>
          <w:color w:val="auto"/>
        </w:rPr>
        <w:t xml:space="preserve"> </w:t>
      </w:r>
      <w:r w:rsidR="0084428A" w:rsidRPr="00682B00">
        <w:rPr>
          <w:rFonts w:cs="Times New Roman"/>
          <w:i/>
          <w:color w:val="auto"/>
        </w:rPr>
        <w:t>et al</w:t>
      </w:r>
      <w:r w:rsidR="0084428A" w:rsidRPr="00682B00">
        <w:rPr>
          <w:rFonts w:cs="Times New Roman"/>
          <w:color w:val="auto"/>
        </w:rPr>
        <w:t>.</w:t>
      </w:r>
      <w:r w:rsidR="00A5054B" w:rsidRPr="00682B00">
        <w:rPr>
          <w:rFonts w:cs="Times New Roman"/>
          <w:color w:val="auto"/>
        </w:rPr>
        <w:t xml:space="preserve"> (2013) co</w:t>
      </w:r>
      <w:r w:rsidR="00254B0B" w:rsidRPr="00682B00">
        <w:rPr>
          <w:rFonts w:cs="Times New Roman"/>
          <w:color w:val="auto"/>
        </w:rPr>
        <w:t>rroboram</w:t>
      </w:r>
      <w:r w:rsidR="00A5054B" w:rsidRPr="00682B00">
        <w:rPr>
          <w:rFonts w:cs="Times New Roman"/>
          <w:color w:val="auto"/>
        </w:rPr>
        <w:t xml:space="preserve"> que o </w:t>
      </w:r>
      <w:r w:rsidR="00B42107" w:rsidRPr="00682B00">
        <w:rPr>
          <w:rFonts w:cs="Times New Roman"/>
          <w:color w:val="auto"/>
        </w:rPr>
        <w:t>ambiente</w:t>
      </w:r>
      <w:r w:rsidR="00A5054B" w:rsidRPr="00682B00">
        <w:rPr>
          <w:rFonts w:cs="Times New Roman"/>
          <w:color w:val="auto"/>
        </w:rPr>
        <w:t xml:space="preserve"> das empresas é marcado por diversas mudanças e desafios, ensejando a necessidade da utilização </w:t>
      </w:r>
      <w:r w:rsidR="00A5054B" w:rsidRPr="00682B00">
        <w:rPr>
          <w:rFonts w:cs="Times New Roman"/>
          <w:color w:val="auto"/>
        </w:rPr>
        <w:lastRenderedPageBreak/>
        <w:t>de práticas que disponibilizem informações úteis e relevante</w:t>
      </w:r>
      <w:r w:rsidR="00E73DF5" w:rsidRPr="00682B00">
        <w:rPr>
          <w:rFonts w:cs="Times New Roman"/>
          <w:color w:val="auto"/>
        </w:rPr>
        <w:t>s para o</w:t>
      </w:r>
      <w:r w:rsidR="00B42107" w:rsidRPr="00682B00">
        <w:rPr>
          <w:rFonts w:cs="Times New Roman"/>
          <w:color w:val="auto"/>
        </w:rPr>
        <w:t xml:space="preserve"> planejamento e</w:t>
      </w:r>
      <w:r w:rsidR="00A5054B" w:rsidRPr="00682B00">
        <w:rPr>
          <w:rFonts w:cs="Times New Roman"/>
          <w:color w:val="auto"/>
        </w:rPr>
        <w:t xml:space="preserve"> </w:t>
      </w:r>
      <w:r w:rsidR="00254B0B" w:rsidRPr="00682B00">
        <w:rPr>
          <w:rFonts w:cs="Times New Roman"/>
          <w:color w:val="auto"/>
        </w:rPr>
        <w:t>controle,</w:t>
      </w:r>
      <w:r w:rsidR="00E73DF5" w:rsidRPr="00682B00">
        <w:rPr>
          <w:rFonts w:cs="Times New Roman"/>
          <w:color w:val="auto"/>
        </w:rPr>
        <w:t xml:space="preserve"> visando</w:t>
      </w:r>
      <w:r w:rsidR="00A5054B" w:rsidRPr="00682B00">
        <w:rPr>
          <w:rFonts w:cs="Times New Roman"/>
          <w:color w:val="auto"/>
        </w:rPr>
        <w:t xml:space="preserve"> </w:t>
      </w:r>
      <w:r w:rsidR="00E73DF5" w:rsidRPr="00682B00">
        <w:rPr>
          <w:rFonts w:cs="Times New Roman"/>
          <w:color w:val="auto"/>
        </w:rPr>
        <w:t>um</w:t>
      </w:r>
      <w:r w:rsidR="00B42107" w:rsidRPr="00682B00">
        <w:rPr>
          <w:rFonts w:cs="Times New Roman"/>
          <w:color w:val="auto"/>
        </w:rPr>
        <w:t>a gestão</w:t>
      </w:r>
      <w:r w:rsidR="00A5054B" w:rsidRPr="00682B00">
        <w:rPr>
          <w:rFonts w:cs="Times New Roman"/>
          <w:color w:val="auto"/>
        </w:rPr>
        <w:t xml:space="preserve"> mais eficaz. </w:t>
      </w:r>
    </w:p>
    <w:p w14:paraId="1B37CF7B" w14:textId="47BDA1EC" w:rsidR="00FD36E1" w:rsidRPr="00682B00" w:rsidRDefault="00FD36E1" w:rsidP="00A05654">
      <w:pPr>
        <w:rPr>
          <w:rFonts w:cs="Times New Roman"/>
          <w:color w:val="auto"/>
        </w:rPr>
      </w:pPr>
      <w:r w:rsidRPr="00682B00">
        <w:rPr>
          <w:rFonts w:cs="Times New Roman"/>
          <w:color w:val="auto"/>
        </w:rPr>
        <w:t xml:space="preserve">Com maior antecedência, </w:t>
      </w:r>
      <w:r w:rsidR="00254B0B" w:rsidRPr="00682B00">
        <w:rPr>
          <w:rFonts w:cs="Times New Roman"/>
          <w:color w:val="auto"/>
        </w:rPr>
        <w:t>Iudícibus (1996)</w:t>
      </w:r>
      <w:r w:rsidRPr="00682B00">
        <w:rPr>
          <w:rFonts w:cs="Times New Roman"/>
          <w:color w:val="auto"/>
        </w:rPr>
        <w:t xml:space="preserve"> já dissertava que</w:t>
      </w:r>
      <w:r w:rsidR="00254B0B" w:rsidRPr="00682B00">
        <w:rPr>
          <w:rFonts w:cs="Times New Roman"/>
          <w:color w:val="auto"/>
        </w:rPr>
        <w:t xml:space="preserve"> </w:t>
      </w:r>
      <w:r w:rsidR="00A5054B" w:rsidRPr="00682B00">
        <w:rPr>
          <w:rFonts w:cs="Times New Roman"/>
          <w:color w:val="auto"/>
        </w:rPr>
        <w:t xml:space="preserve">as práticas </w:t>
      </w:r>
      <w:r w:rsidRPr="00682B00">
        <w:rPr>
          <w:rFonts w:cs="Times New Roman"/>
          <w:color w:val="auto"/>
        </w:rPr>
        <w:t>de contabilidade gerencial serviam</w:t>
      </w:r>
      <w:r w:rsidR="00A5054B" w:rsidRPr="00682B00">
        <w:rPr>
          <w:rFonts w:cs="Times New Roman"/>
          <w:color w:val="auto"/>
        </w:rPr>
        <w:t xml:space="preserve"> como importantes ferramentas para auxílio da administração, </w:t>
      </w:r>
      <w:r w:rsidR="00E73DF5" w:rsidRPr="00682B00">
        <w:rPr>
          <w:rFonts w:cs="Times New Roman"/>
          <w:color w:val="auto"/>
        </w:rPr>
        <w:t>com</w:t>
      </w:r>
      <w:r w:rsidR="00A5054B" w:rsidRPr="00682B00">
        <w:rPr>
          <w:rFonts w:cs="Times New Roman"/>
          <w:color w:val="auto"/>
        </w:rPr>
        <w:t xml:space="preserve"> </w:t>
      </w:r>
      <w:r w:rsidR="00B42107" w:rsidRPr="00682B00">
        <w:rPr>
          <w:rFonts w:cs="Times New Roman"/>
          <w:color w:val="auto"/>
        </w:rPr>
        <w:t>seus</w:t>
      </w:r>
      <w:r w:rsidR="00A5054B" w:rsidRPr="00682B00">
        <w:rPr>
          <w:rFonts w:cs="Times New Roman"/>
          <w:color w:val="auto"/>
        </w:rPr>
        <w:t xml:space="preserve"> relatórios </w:t>
      </w:r>
      <w:r w:rsidR="00E73DF5" w:rsidRPr="00682B00">
        <w:rPr>
          <w:rFonts w:cs="Times New Roman"/>
          <w:color w:val="auto"/>
        </w:rPr>
        <w:t>apoiando</w:t>
      </w:r>
      <w:r w:rsidR="00A5054B" w:rsidRPr="00682B00">
        <w:rPr>
          <w:rFonts w:cs="Times New Roman"/>
          <w:color w:val="auto"/>
        </w:rPr>
        <w:t xml:space="preserve"> o planejamento, </w:t>
      </w:r>
      <w:r w:rsidR="00C274D5" w:rsidRPr="00682B00">
        <w:rPr>
          <w:rFonts w:cs="Times New Roman"/>
          <w:color w:val="auto"/>
        </w:rPr>
        <w:t xml:space="preserve">a </w:t>
      </w:r>
      <w:r w:rsidR="00A5054B" w:rsidRPr="00682B00">
        <w:rPr>
          <w:rFonts w:cs="Times New Roman"/>
          <w:color w:val="auto"/>
        </w:rPr>
        <w:t xml:space="preserve">execução e </w:t>
      </w:r>
      <w:r w:rsidR="00C274D5" w:rsidRPr="00682B00">
        <w:rPr>
          <w:rFonts w:cs="Times New Roman"/>
          <w:color w:val="auto"/>
        </w:rPr>
        <w:t xml:space="preserve">o </w:t>
      </w:r>
      <w:r w:rsidR="00A5054B" w:rsidRPr="00682B00">
        <w:rPr>
          <w:rFonts w:cs="Times New Roman"/>
          <w:color w:val="auto"/>
        </w:rPr>
        <w:t xml:space="preserve">controle </w:t>
      </w:r>
      <w:r w:rsidR="00C274D5" w:rsidRPr="00682B00">
        <w:rPr>
          <w:rFonts w:cs="Times New Roman"/>
          <w:color w:val="auto"/>
        </w:rPr>
        <w:t>da gestão organizacional</w:t>
      </w:r>
      <w:r w:rsidRPr="00682B00">
        <w:rPr>
          <w:rFonts w:cs="Times New Roman"/>
          <w:color w:val="auto"/>
        </w:rPr>
        <w:t>.</w:t>
      </w:r>
      <w:r w:rsidR="00A5054B" w:rsidRPr="00682B00">
        <w:rPr>
          <w:rFonts w:cs="Times New Roman"/>
          <w:color w:val="auto"/>
        </w:rPr>
        <w:t xml:space="preserve"> </w:t>
      </w:r>
      <w:r w:rsidRPr="00682B00">
        <w:rPr>
          <w:rFonts w:cs="Times New Roman"/>
          <w:color w:val="auto"/>
        </w:rPr>
        <w:t>Iudícibus acrescentou que o</w:t>
      </w:r>
      <w:r w:rsidR="00A5054B" w:rsidRPr="00682B00">
        <w:rPr>
          <w:rFonts w:cs="Times New Roman"/>
          <w:color w:val="auto"/>
        </w:rPr>
        <w:t xml:space="preserve"> uso de práticas de </w:t>
      </w:r>
      <w:r w:rsidR="001535B5" w:rsidRPr="00682B00">
        <w:rPr>
          <w:rFonts w:cs="Times New Roman"/>
          <w:color w:val="auto"/>
        </w:rPr>
        <w:t>C</w:t>
      </w:r>
      <w:r w:rsidR="002E7A87" w:rsidRPr="00682B00">
        <w:rPr>
          <w:rFonts w:cs="Times New Roman"/>
          <w:color w:val="auto"/>
        </w:rPr>
        <w:t xml:space="preserve">ontabilidade </w:t>
      </w:r>
      <w:r w:rsidR="001535B5" w:rsidRPr="00682B00">
        <w:rPr>
          <w:rFonts w:cs="Times New Roman"/>
          <w:color w:val="auto"/>
        </w:rPr>
        <w:t>G</w:t>
      </w:r>
      <w:r w:rsidR="002E7A87" w:rsidRPr="00682B00">
        <w:rPr>
          <w:rFonts w:cs="Times New Roman"/>
          <w:color w:val="auto"/>
        </w:rPr>
        <w:t>erencial (CG)</w:t>
      </w:r>
      <w:r w:rsidR="00A5054B" w:rsidRPr="00682B00">
        <w:rPr>
          <w:rFonts w:cs="Times New Roman"/>
          <w:color w:val="auto"/>
        </w:rPr>
        <w:t xml:space="preserve"> </w:t>
      </w:r>
      <w:r w:rsidRPr="00682B00">
        <w:rPr>
          <w:rFonts w:cs="Times New Roman"/>
          <w:color w:val="auto"/>
        </w:rPr>
        <w:t>não era</w:t>
      </w:r>
      <w:r w:rsidR="00A5054B" w:rsidRPr="00682B00">
        <w:rPr>
          <w:rFonts w:cs="Times New Roman"/>
          <w:color w:val="auto"/>
        </w:rPr>
        <w:t xml:space="preserve"> recente, </w:t>
      </w:r>
      <w:r w:rsidRPr="00682B00">
        <w:rPr>
          <w:rFonts w:cs="Times New Roman"/>
          <w:color w:val="auto"/>
        </w:rPr>
        <w:t xml:space="preserve">ao contrário, </w:t>
      </w:r>
      <w:r w:rsidR="00A5054B" w:rsidRPr="00682B00">
        <w:rPr>
          <w:rFonts w:cs="Times New Roman"/>
          <w:color w:val="auto"/>
        </w:rPr>
        <w:t xml:space="preserve">é algo que algumas organizações já </w:t>
      </w:r>
      <w:r w:rsidR="00B03632" w:rsidRPr="00682B00">
        <w:rPr>
          <w:rFonts w:cs="Times New Roman"/>
          <w:color w:val="auto"/>
        </w:rPr>
        <w:t>fazem</w:t>
      </w:r>
      <w:r w:rsidR="00A5054B" w:rsidRPr="00682B00">
        <w:rPr>
          <w:rFonts w:cs="Times New Roman"/>
          <w:color w:val="auto"/>
        </w:rPr>
        <w:t xml:space="preserve"> há bastante tempo, </w:t>
      </w:r>
      <w:r w:rsidR="00B03632" w:rsidRPr="00682B00">
        <w:rPr>
          <w:rFonts w:cs="Times New Roman"/>
          <w:color w:val="auto"/>
        </w:rPr>
        <w:t>e</w:t>
      </w:r>
      <w:r w:rsidR="00A5054B" w:rsidRPr="00682B00">
        <w:rPr>
          <w:rFonts w:cs="Times New Roman"/>
          <w:color w:val="auto"/>
        </w:rPr>
        <w:t xml:space="preserve"> que </w:t>
      </w:r>
      <w:r w:rsidR="001535B5" w:rsidRPr="00682B00">
        <w:rPr>
          <w:rFonts w:cs="Times New Roman"/>
          <w:color w:val="auto"/>
        </w:rPr>
        <w:t>elas</w:t>
      </w:r>
      <w:r w:rsidR="00A5054B" w:rsidRPr="00682B00">
        <w:rPr>
          <w:rFonts w:cs="Times New Roman"/>
          <w:color w:val="auto"/>
        </w:rPr>
        <w:t xml:space="preserve"> se aperfeiçoam e se alteram de acordo com a</w:t>
      </w:r>
      <w:r w:rsidR="001535B5" w:rsidRPr="00682B00">
        <w:rPr>
          <w:rFonts w:cs="Times New Roman"/>
          <w:color w:val="auto"/>
        </w:rPr>
        <w:t>s</w:t>
      </w:r>
      <w:r w:rsidR="00A5054B" w:rsidRPr="00682B00">
        <w:rPr>
          <w:rFonts w:cs="Times New Roman"/>
          <w:color w:val="auto"/>
        </w:rPr>
        <w:t xml:space="preserve"> necessidade</w:t>
      </w:r>
      <w:r w:rsidR="001535B5" w:rsidRPr="00682B00">
        <w:rPr>
          <w:rFonts w:cs="Times New Roman"/>
          <w:color w:val="auto"/>
        </w:rPr>
        <w:t>s</w:t>
      </w:r>
      <w:r w:rsidR="00A5054B" w:rsidRPr="00682B00">
        <w:rPr>
          <w:rFonts w:cs="Times New Roman"/>
          <w:color w:val="auto"/>
        </w:rPr>
        <w:t xml:space="preserve"> das empresas. </w:t>
      </w:r>
      <w:r w:rsidR="001535B5" w:rsidRPr="00682B00">
        <w:rPr>
          <w:rFonts w:cs="Times New Roman"/>
          <w:color w:val="auto"/>
        </w:rPr>
        <w:t xml:space="preserve">O surgimento recente de novas práticas, que no conjunto integram a gestão estratégica de custos (GEC), são consideradas mais apropriadas para um ambiente diferente daquele quando práticas </w:t>
      </w:r>
      <w:r w:rsidRPr="00682B00">
        <w:rPr>
          <w:rFonts w:cs="Times New Roman"/>
          <w:color w:val="auto"/>
        </w:rPr>
        <w:t xml:space="preserve">mais </w:t>
      </w:r>
      <w:r w:rsidR="001535B5" w:rsidRPr="00682B00">
        <w:rPr>
          <w:rFonts w:cs="Times New Roman"/>
          <w:color w:val="auto"/>
        </w:rPr>
        <w:t>tradicionais foram desenvolvidas (</w:t>
      </w:r>
      <w:r w:rsidR="00066398" w:rsidRPr="00682B00">
        <w:rPr>
          <w:rFonts w:cs="Times New Roman"/>
          <w:color w:val="auto"/>
        </w:rPr>
        <w:t>SHANK, 1989; TURNEY; ANDERSON, 1989; COOPER; SLAGMULDER, 2003</w:t>
      </w:r>
      <w:r w:rsidR="001535B5" w:rsidRPr="00682B00">
        <w:rPr>
          <w:rFonts w:cs="Times New Roman"/>
          <w:color w:val="auto"/>
        </w:rPr>
        <w:t>).</w:t>
      </w:r>
    </w:p>
    <w:p w14:paraId="25FD0D2C" w14:textId="24DA4947" w:rsidR="00CE715F" w:rsidRPr="00682B00" w:rsidRDefault="009A2672" w:rsidP="003B1B6F">
      <w:pPr>
        <w:pStyle w:val="Pr-formataoHTML"/>
        <w:shd w:val="clear" w:color="auto" w:fill="FFFFFF"/>
        <w:tabs>
          <w:tab w:val="clear" w:pos="916"/>
          <w:tab w:val="left" w:pos="709"/>
        </w:tabs>
        <w:ind w:firstLine="709"/>
        <w:jc w:val="both"/>
        <w:rPr>
          <w:rFonts w:ascii="Times New Roman" w:hAnsi="Times New Roman" w:cs="Times New Roman"/>
          <w:szCs w:val="24"/>
          <w:lang w:val="pt-PT"/>
        </w:rPr>
      </w:pPr>
      <w:r w:rsidRPr="00682B00">
        <w:rPr>
          <w:rFonts w:ascii="Times New Roman" w:hAnsi="Times New Roman" w:cs="Times New Roman"/>
          <w:sz w:val="24"/>
          <w:szCs w:val="24"/>
        </w:rPr>
        <w:t>Esse reconhecimento da utilidade das informações oriundas da contabilidade gerencial despertou o surgimento de estudos direcionados a investigar o uso efetivo dessas informações. Souza, Lisboa e Rocha (2003)</w:t>
      </w:r>
      <w:r w:rsidR="00D84AC4" w:rsidRPr="00682B00">
        <w:rPr>
          <w:rFonts w:ascii="Times New Roman" w:hAnsi="Times New Roman" w:cs="Times New Roman"/>
          <w:sz w:val="24"/>
          <w:szCs w:val="24"/>
        </w:rPr>
        <w:t xml:space="preserve"> desenvolveram </w:t>
      </w:r>
      <w:r w:rsidR="003B1B6F" w:rsidRPr="00682B00">
        <w:rPr>
          <w:rFonts w:ascii="Times New Roman" w:hAnsi="Times New Roman" w:cs="Times New Roman"/>
          <w:sz w:val="24"/>
          <w:szCs w:val="24"/>
        </w:rPr>
        <w:t>um</w:t>
      </w:r>
      <w:r w:rsidR="00D84AC4" w:rsidRPr="00682B00">
        <w:rPr>
          <w:rFonts w:ascii="Times New Roman" w:hAnsi="Times New Roman" w:cs="Times New Roman"/>
          <w:sz w:val="24"/>
          <w:szCs w:val="24"/>
        </w:rPr>
        <w:t xml:space="preserve">a pesquisa com </w:t>
      </w:r>
      <w:r w:rsidR="00D84AC4" w:rsidRPr="00682B00">
        <w:rPr>
          <w:rFonts w:ascii="Times New Roman" w:hAnsi="Times New Roman" w:cs="Times New Roman"/>
          <w:i/>
          <w:sz w:val="24"/>
          <w:szCs w:val="24"/>
        </w:rPr>
        <w:t>controllers</w:t>
      </w:r>
      <w:r w:rsidR="00D84AC4" w:rsidRPr="00682B00">
        <w:rPr>
          <w:rFonts w:ascii="Times New Roman" w:hAnsi="Times New Roman" w:cs="Times New Roman"/>
          <w:sz w:val="24"/>
          <w:szCs w:val="24"/>
        </w:rPr>
        <w:t xml:space="preserve"> de subsidiárias brasileiras de empresas multinacionais</w:t>
      </w:r>
      <w:r w:rsidR="0051363D" w:rsidRPr="00682B00">
        <w:rPr>
          <w:rFonts w:ascii="Times New Roman" w:hAnsi="Times New Roman" w:cs="Times New Roman"/>
          <w:sz w:val="24"/>
          <w:szCs w:val="24"/>
        </w:rPr>
        <w:t xml:space="preserve"> não encontra</w:t>
      </w:r>
      <w:r w:rsidR="003B1B6F" w:rsidRPr="00682B00">
        <w:rPr>
          <w:rFonts w:ascii="Times New Roman" w:hAnsi="Times New Roman" w:cs="Times New Roman"/>
          <w:sz w:val="24"/>
          <w:szCs w:val="24"/>
        </w:rPr>
        <w:t>ram</w:t>
      </w:r>
      <w:r w:rsidR="0051363D" w:rsidRPr="00682B00">
        <w:rPr>
          <w:rFonts w:ascii="Times New Roman" w:hAnsi="Times New Roman" w:cs="Times New Roman"/>
          <w:sz w:val="24"/>
          <w:szCs w:val="24"/>
        </w:rPr>
        <w:t xml:space="preserve"> utilização acentuada</w:t>
      </w:r>
      <w:r w:rsidR="00D84AC4" w:rsidRPr="00682B00">
        <w:rPr>
          <w:rFonts w:ascii="Times New Roman" w:hAnsi="Times New Roman" w:cs="Times New Roman"/>
          <w:sz w:val="24"/>
          <w:szCs w:val="24"/>
        </w:rPr>
        <w:t>.</w:t>
      </w:r>
      <w:r w:rsidRPr="00682B00">
        <w:rPr>
          <w:rFonts w:ascii="Times New Roman" w:hAnsi="Times New Roman" w:cs="Times New Roman"/>
          <w:sz w:val="24"/>
          <w:szCs w:val="24"/>
        </w:rPr>
        <w:t xml:space="preserve"> </w:t>
      </w:r>
      <w:proofErr w:type="spellStart"/>
      <w:r w:rsidR="00A84FFF" w:rsidRPr="00682B00">
        <w:rPr>
          <w:rFonts w:ascii="Times New Roman" w:hAnsi="Times New Roman" w:cs="Times New Roman"/>
          <w:sz w:val="24"/>
          <w:szCs w:val="24"/>
        </w:rPr>
        <w:t>Schwarze</w:t>
      </w:r>
      <w:proofErr w:type="spellEnd"/>
      <w:r w:rsidR="00A84FFF" w:rsidRPr="00682B00">
        <w:rPr>
          <w:rFonts w:ascii="Times New Roman" w:hAnsi="Times New Roman" w:cs="Times New Roman"/>
          <w:sz w:val="24"/>
          <w:szCs w:val="24"/>
        </w:rPr>
        <w:t xml:space="preserve">, </w:t>
      </w:r>
      <w:proofErr w:type="spellStart"/>
      <w:r w:rsidR="00A84FFF" w:rsidRPr="00682B00">
        <w:rPr>
          <w:rFonts w:ascii="Times New Roman" w:hAnsi="Times New Roman" w:cs="Times New Roman"/>
          <w:sz w:val="24"/>
          <w:szCs w:val="24"/>
        </w:rPr>
        <w:t>Wullenweber</w:t>
      </w:r>
      <w:proofErr w:type="spellEnd"/>
      <w:r w:rsidR="00A84FFF" w:rsidRPr="00682B00">
        <w:rPr>
          <w:rFonts w:ascii="Times New Roman" w:hAnsi="Times New Roman" w:cs="Times New Roman"/>
          <w:sz w:val="24"/>
          <w:szCs w:val="24"/>
        </w:rPr>
        <w:t xml:space="preserve"> e </w:t>
      </w:r>
      <w:proofErr w:type="spellStart"/>
      <w:r w:rsidR="00A84FFF" w:rsidRPr="00682B00">
        <w:rPr>
          <w:rFonts w:ascii="Times New Roman" w:hAnsi="Times New Roman" w:cs="Times New Roman"/>
          <w:sz w:val="24"/>
          <w:szCs w:val="24"/>
        </w:rPr>
        <w:t>Hackethal</w:t>
      </w:r>
      <w:proofErr w:type="spellEnd"/>
      <w:r w:rsidR="00A84FFF" w:rsidRPr="00682B00">
        <w:rPr>
          <w:rFonts w:ascii="Times New Roman" w:hAnsi="Times New Roman" w:cs="Times New Roman"/>
          <w:sz w:val="24"/>
          <w:szCs w:val="24"/>
        </w:rPr>
        <w:t xml:space="preserve"> (2008), em pesquisa com </w:t>
      </w:r>
      <w:r w:rsidR="00A84FFF" w:rsidRPr="00682B00">
        <w:rPr>
          <w:rFonts w:ascii="Times New Roman" w:hAnsi="Times New Roman" w:cs="Times New Roman"/>
          <w:sz w:val="24"/>
          <w:szCs w:val="24"/>
          <w:lang w:val="pt-PT"/>
        </w:rPr>
        <w:t xml:space="preserve">bancos instalados em países de língua alemã, mostram que a mudança na contabilidade gerencial é impulsionada pelas expectativas do conselho, pela transparência e pela lucratividade. </w:t>
      </w:r>
      <w:r w:rsidR="00CE715F" w:rsidRPr="00682B00">
        <w:rPr>
          <w:rFonts w:ascii="Times New Roman" w:hAnsi="Times New Roman" w:cs="Times New Roman"/>
          <w:sz w:val="24"/>
          <w:szCs w:val="24"/>
          <w:lang w:val="pt-PT"/>
        </w:rPr>
        <w:t>Verifica-se que a preocupação com o estudo do tema é relevante também em outros segmentos que não apenas as empresas industriais, comerciais.</w:t>
      </w:r>
    </w:p>
    <w:p w14:paraId="37347430" w14:textId="274F7CA5" w:rsidR="006F7049" w:rsidRPr="00682B00" w:rsidRDefault="004F24D1" w:rsidP="008638F1">
      <w:pPr>
        <w:pStyle w:val="Pr-formataoHTML"/>
        <w:shd w:val="clear" w:color="auto" w:fill="FFFFFF"/>
        <w:tabs>
          <w:tab w:val="clear" w:pos="916"/>
          <w:tab w:val="left" w:pos="709"/>
        </w:tabs>
        <w:ind w:firstLine="709"/>
        <w:jc w:val="both"/>
        <w:rPr>
          <w:rFonts w:ascii="Times New Roman" w:hAnsi="Times New Roman" w:cs="Times New Roman"/>
          <w:szCs w:val="24"/>
        </w:rPr>
      </w:pPr>
      <w:r w:rsidRPr="00682B00">
        <w:rPr>
          <w:rFonts w:ascii="Times New Roman" w:hAnsi="Times New Roman" w:cs="Times New Roman"/>
          <w:sz w:val="24"/>
          <w:szCs w:val="24"/>
        </w:rPr>
        <w:t xml:space="preserve">Abdel-Maksoud (2011) identificou relação positiva entre uso de avançadas técnicas de manufatura com práticas avançadas de contabilidade gerencial em empresas industriais egípcias. </w:t>
      </w:r>
      <w:r w:rsidR="009A2672" w:rsidRPr="00682B00">
        <w:rPr>
          <w:rFonts w:ascii="Times New Roman" w:hAnsi="Times New Roman" w:cs="Times New Roman"/>
          <w:sz w:val="24"/>
          <w:szCs w:val="24"/>
        </w:rPr>
        <w:t>Souza e Gasparetto (2017)</w:t>
      </w:r>
      <w:r w:rsidR="0051363D" w:rsidRPr="00682B00">
        <w:rPr>
          <w:rFonts w:ascii="Times New Roman" w:hAnsi="Times New Roman" w:cs="Times New Roman"/>
          <w:sz w:val="24"/>
          <w:szCs w:val="24"/>
        </w:rPr>
        <w:t xml:space="preserve">, em pesquisa com </w:t>
      </w:r>
      <w:r w:rsidR="00A84FFF" w:rsidRPr="00682B00">
        <w:rPr>
          <w:rFonts w:ascii="Times New Roman" w:hAnsi="Times New Roman" w:cs="Times New Roman"/>
          <w:sz w:val="24"/>
          <w:szCs w:val="24"/>
        </w:rPr>
        <w:t xml:space="preserve">gestores de </w:t>
      </w:r>
      <w:r w:rsidR="0051363D" w:rsidRPr="00682B00">
        <w:rPr>
          <w:rFonts w:ascii="Times New Roman" w:hAnsi="Times New Roman" w:cs="Times New Roman"/>
          <w:sz w:val="24"/>
          <w:szCs w:val="24"/>
        </w:rPr>
        <w:t xml:space="preserve">empresas </w:t>
      </w:r>
      <w:r w:rsidR="00A84FFF" w:rsidRPr="00682B00">
        <w:rPr>
          <w:rFonts w:ascii="Times New Roman" w:hAnsi="Times New Roman" w:cs="Times New Roman"/>
          <w:sz w:val="24"/>
          <w:szCs w:val="24"/>
        </w:rPr>
        <w:t xml:space="preserve">brasileiras </w:t>
      </w:r>
      <w:r w:rsidR="0051363D" w:rsidRPr="00682B00">
        <w:rPr>
          <w:rFonts w:ascii="Times New Roman" w:hAnsi="Times New Roman" w:cs="Times New Roman"/>
          <w:sz w:val="24"/>
          <w:szCs w:val="24"/>
        </w:rPr>
        <w:t>inovador</w:t>
      </w:r>
      <w:r w:rsidR="00A84FFF" w:rsidRPr="00682B00">
        <w:rPr>
          <w:rFonts w:ascii="Times New Roman" w:hAnsi="Times New Roman" w:cs="Times New Roman"/>
          <w:sz w:val="24"/>
          <w:szCs w:val="24"/>
        </w:rPr>
        <w:t>a</w:t>
      </w:r>
      <w:r w:rsidR="0051363D" w:rsidRPr="00682B00">
        <w:rPr>
          <w:rFonts w:ascii="Times New Roman" w:hAnsi="Times New Roman" w:cs="Times New Roman"/>
          <w:sz w:val="24"/>
          <w:szCs w:val="24"/>
        </w:rPr>
        <w:t>s,</w:t>
      </w:r>
      <w:r w:rsidR="009A2672" w:rsidRPr="00682B00">
        <w:rPr>
          <w:rFonts w:ascii="Times New Roman" w:hAnsi="Times New Roman" w:cs="Times New Roman"/>
          <w:sz w:val="24"/>
          <w:szCs w:val="24"/>
        </w:rPr>
        <w:t xml:space="preserve"> destaca</w:t>
      </w:r>
      <w:r w:rsidR="0051363D" w:rsidRPr="00682B00">
        <w:rPr>
          <w:rFonts w:ascii="Times New Roman" w:hAnsi="Times New Roman" w:cs="Times New Roman"/>
          <w:sz w:val="24"/>
          <w:szCs w:val="24"/>
        </w:rPr>
        <w:t>m</w:t>
      </w:r>
      <w:r w:rsidR="009A2672" w:rsidRPr="00682B00">
        <w:rPr>
          <w:rFonts w:ascii="Times New Roman" w:hAnsi="Times New Roman" w:cs="Times New Roman"/>
          <w:sz w:val="24"/>
          <w:szCs w:val="24"/>
        </w:rPr>
        <w:t xml:space="preserve"> que a escolha pela adoção de práticas de contabilidade gerencial</w:t>
      </w:r>
      <w:r w:rsidR="0051363D" w:rsidRPr="00682B00">
        <w:rPr>
          <w:rFonts w:ascii="Times New Roman" w:hAnsi="Times New Roman" w:cs="Times New Roman"/>
          <w:sz w:val="24"/>
          <w:szCs w:val="24"/>
        </w:rPr>
        <w:t xml:space="preserve"> </w:t>
      </w:r>
      <w:r w:rsidR="009A2672" w:rsidRPr="00682B00">
        <w:rPr>
          <w:rFonts w:ascii="Times New Roman" w:hAnsi="Times New Roman" w:cs="Times New Roman"/>
          <w:sz w:val="24"/>
          <w:szCs w:val="24"/>
        </w:rPr>
        <w:t xml:space="preserve">pode ocorrer por diversos motivos, </w:t>
      </w:r>
      <w:r w:rsidR="0051363D" w:rsidRPr="00682B00">
        <w:rPr>
          <w:rFonts w:ascii="Times New Roman" w:hAnsi="Times New Roman" w:cs="Times New Roman"/>
          <w:sz w:val="24"/>
          <w:szCs w:val="24"/>
        </w:rPr>
        <w:t>inclusive pelas</w:t>
      </w:r>
      <w:r w:rsidR="009A2672" w:rsidRPr="00682B00">
        <w:rPr>
          <w:rFonts w:ascii="Times New Roman" w:hAnsi="Times New Roman" w:cs="Times New Roman"/>
          <w:sz w:val="24"/>
          <w:szCs w:val="24"/>
        </w:rPr>
        <w:t xml:space="preserve"> características dos gestores da organização.</w:t>
      </w:r>
      <w:r w:rsidR="004132B9" w:rsidRPr="00682B00">
        <w:rPr>
          <w:rFonts w:ascii="Times New Roman" w:hAnsi="Times New Roman" w:cs="Times New Roman"/>
          <w:sz w:val="24"/>
          <w:szCs w:val="24"/>
        </w:rPr>
        <w:t xml:space="preserve"> Outros estudos </w:t>
      </w:r>
      <w:r w:rsidR="00CE715F" w:rsidRPr="00682B00">
        <w:rPr>
          <w:rFonts w:ascii="Times New Roman" w:hAnsi="Times New Roman" w:cs="Times New Roman"/>
          <w:sz w:val="24"/>
          <w:szCs w:val="24"/>
        </w:rPr>
        <w:t xml:space="preserve">empíricos </w:t>
      </w:r>
      <w:r w:rsidR="004132B9" w:rsidRPr="00682B00">
        <w:rPr>
          <w:rFonts w:ascii="Times New Roman" w:hAnsi="Times New Roman" w:cs="Times New Roman"/>
          <w:sz w:val="24"/>
          <w:szCs w:val="24"/>
        </w:rPr>
        <w:t>internacionais (</w:t>
      </w:r>
      <w:r w:rsidR="003B1B6F" w:rsidRPr="00682B00">
        <w:rPr>
          <w:rFonts w:ascii="Times New Roman" w:hAnsi="Times New Roman" w:cs="Times New Roman"/>
          <w:sz w:val="24"/>
          <w:szCs w:val="24"/>
        </w:rPr>
        <w:t>ABDEL-KADER; LUTHER, 2006; DUGDALE, JONES; GREEN, 2006; OGUNGBADE, 2016</w:t>
      </w:r>
      <w:r w:rsidR="00CE715F" w:rsidRPr="00682B00">
        <w:rPr>
          <w:rFonts w:ascii="Times New Roman" w:hAnsi="Times New Roman" w:cs="Times New Roman"/>
          <w:sz w:val="24"/>
          <w:szCs w:val="24"/>
        </w:rPr>
        <w:t>) foram desenvolvidos com o objetivo de investigar o uso de práticas de CG pelas empresas, analisando-o com o que estabelece</w:t>
      </w:r>
      <w:r w:rsidR="002E7A87" w:rsidRPr="00682B00">
        <w:rPr>
          <w:rFonts w:ascii="Times New Roman" w:hAnsi="Times New Roman" w:cs="Times New Roman"/>
          <w:sz w:val="24"/>
          <w:szCs w:val="24"/>
        </w:rPr>
        <w:t>m</w:t>
      </w:r>
      <w:r w:rsidR="00CE715F" w:rsidRPr="00682B00">
        <w:rPr>
          <w:rFonts w:ascii="Times New Roman" w:hAnsi="Times New Roman" w:cs="Times New Roman"/>
          <w:sz w:val="24"/>
          <w:szCs w:val="24"/>
        </w:rPr>
        <w:t xml:space="preserve"> os estudos teóricos.</w:t>
      </w:r>
    </w:p>
    <w:p w14:paraId="1FF2C3C3" w14:textId="662AAC73" w:rsidR="00A84FFF" w:rsidRPr="00682B00" w:rsidRDefault="004F6F01" w:rsidP="00A05654">
      <w:pPr>
        <w:pStyle w:val="Pr-formataoHTML"/>
        <w:shd w:val="clear" w:color="auto" w:fill="FFFFFF"/>
        <w:ind w:firstLine="709"/>
        <w:jc w:val="both"/>
        <w:rPr>
          <w:rFonts w:ascii="Times New Roman" w:hAnsi="Times New Roman" w:cs="Times New Roman"/>
          <w:szCs w:val="24"/>
        </w:rPr>
      </w:pPr>
      <w:r w:rsidRPr="00682B00">
        <w:rPr>
          <w:rFonts w:ascii="Times New Roman" w:hAnsi="Times New Roman" w:cs="Times New Roman"/>
          <w:sz w:val="24"/>
          <w:szCs w:val="24"/>
        </w:rPr>
        <w:t>A a</w:t>
      </w:r>
      <w:r w:rsidR="00A84FFF" w:rsidRPr="00682B00">
        <w:rPr>
          <w:rFonts w:ascii="Times New Roman" w:hAnsi="Times New Roman" w:cs="Times New Roman"/>
          <w:sz w:val="24"/>
          <w:szCs w:val="24"/>
        </w:rPr>
        <w:t>n</w:t>
      </w:r>
      <w:r w:rsidRPr="00682B00">
        <w:rPr>
          <w:rFonts w:ascii="Times New Roman" w:hAnsi="Times New Roman" w:cs="Times New Roman"/>
          <w:sz w:val="24"/>
          <w:szCs w:val="24"/>
        </w:rPr>
        <w:t>álise dessa</w:t>
      </w:r>
      <w:r w:rsidR="00A84FFF" w:rsidRPr="00682B00">
        <w:rPr>
          <w:rFonts w:ascii="Times New Roman" w:hAnsi="Times New Roman" w:cs="Times New Roman"/>
          <w:sz w:val="24"/>
          <w:szCs w:val="24"/>
        </w:rPr>
        <w:t xml:space="preserve">s e </w:t>
      </w:r>
      <w:r w:rsidRPr="00682B00">
        <w:rPr>
          <w:rFonts w:ascii="Times New Roman" w:hAnsi="Times New Roman" w:cs="Times New Roman"/>
          <w:sz w:val="24"/>
          <w:szCs w:val="24"/>
        </w:rPr>
        <w:t xml:space="preserve">de </w:t>
      </w:r>
      <w:r w:rsidR="00A84FFF" w:rsidRPr="00682B00">
        <w:rPr>
          <w:rFonts w:ascii="Times New Roman" w:hAnsi="Times New Roman" w:cs="Times New Roman"/>
          <w:sz w:val="24"/>
          <w:szCs w:val="24"/>
        </w:rPr>
        <w:t>outras pesquisas relacionadas</w:t>
      </w:r>
      <w:r w:rsidRPr="00682B00">
        <w:rPr>
          <w:rFonts w:ascii="Times New Roman" w:hAnsi="Times New Roman" w:cs="Times New Roman"/>
          <w:sz w:val="24"/>
          <w:szCs w:val="24"/>
        </w:rPr>
        <w:t xml:space="preserve"> </w:t>
      </w:r>
      <w:r w:rsidR="003902D0" w:rsidRPr="00682B00">
        <w:rPr>
          <w:rFonts w:ascii="Times New Roman" w:hAnsi="Times New Roman" w:cs="Times New Roman"/>
          <w:sz w:val="24"/>
          <w:szCs w:val="24"/>
        </w:rPr>
        <w:t>à adoção</w:t>
      </w:r>
      <w:r w:rsidRPr="00682B00">
        <w:rPr>
          <w:rFonts w:ascii="Times New Roman" w:hAnsi="Times New Roman" w:cs="Times New Roman"/>
          <w:sz w:val="24"/>
          <w:szCs w:val="24"/>
        </w:rPr>
        <w:t xml:space="preserve"> de práticas de contabilidade identifica a necessidade de investigar a relação do seu uso em relação a decisões operacionais específicas</w:t>
      </w:r>
      <w:r w:rsidR="003902D0" w:rsidRPr="00682B00">
        <w:rPr>
          <w:rFonts w:ascii="Times New Roman" w:hAnsi="Times New Roman" w:cs="Times New Roman"/>
          <w:sz w:val="24"/>
          <w:szCs w:val="24"/>
        </w:rPr>
        <w:t>, suas utilidades e benefícios.</w:t>
      </w:r>
    </w:p>
    <w:p w14:paraId="725A2276" w14:textId="18E6A870" w:rsidR="006F7049" w:rsidRPr="00682B00" w:rsidRDefault="009D27FF" w:rsidP="00A05654">
      <w:pPr>
        <w:ind w:left="-17"/>
        <w:rPr>
          <w:rFonts w:cs="Times New Roman"/>
          <w:color w:val="auto"/>
        </w:rPr>
      </w:pPr>
      <w:r w:rsidRPr="00682B00">
        <w:rPr>
          <w:rFonts w:cs="Times New Roman"/>
          <w:color w:val="auto"/>
        </w:rPr>
        <w:t xml:space="preserve">Dado </w:t>
      </w:r>
      <w:r w:rsidR="004F6F01" w:rsidRPr="00682B00">
        <w:rPr>
          <w:rFonts w:cs="Times New Roman"/>
          <w:color w:val="auto"/>
        </w:rPr>
        <w:t xml:space="preserve">esse </w:t>
      </w:r>
      <w:r w:rsidRPr="00682B00">
        <w:rPr>
          <w:rFonts w:cs="Times New Roman"/>
          <w:color w:val="auto"/>
        </w:rPr>
        <w:t>contexto</w:t>
      </w:r>
      <w:r w:rsidR="004F6F01" w:rsidRPr="00682B00">
        <w:rPr>
          <w:rFonts w:cs="Times New Roman"/>
          <w:color w:val="auto"/>
        </w:rPr>
        <w:t>,</w:t>
      </w:r>
      <w:r w:rsidRPr="00682B00">
        <w:rPr>
          <w:rFonts w:cs="Times New Roman"/>
          <w:color w:val="auto"/>
        </w:rPr>
        <w:t xml:space="preserve"> </w:t>
      </w:r>
      <w:r w:rsidR="008D4763" w:rsidRPr="00682B00">
        <w:rPr>
          <w:rFonts w:cs="Times New Roman"/>
          <w:color w:val="auto"/>
        </w:rPr>
        <w:t>o problema de pesquisa proposto neste estudo é: quais as principais práticas de contabilidade gerencial são adotadas</w:t>
      </w:r>
      <w:r w:rsidR="003902D0" w:rsidRPr="00682B00">
        <w:rPr>
          <w:rFonts w:cs="Times New Roman"/>
          <w:color w:val="auto"/>
        </w:rPr>
        <w:t xml:space="preserve"> em </w:t>
      </w:r>
      <w:r w:rsidR="008D4763" w:rsidRPr="00682B00">
        <w:rPr>
          <w:rFonts w:cs="Times New Roman"/>
          <w:color w:val="auto"/>
        </w:rPr>
        <w:t>uma empresa industrial gaúcha de grande porte</w:t>
      </w:r>
      <w:r w:rsidR="003902D0" w:rsidRPr="00682B00">
        <w:rPr>
          <w:rFonts w:cs="Times New Roman"/>
          <w:color w:val="auto"/>
        </w:rPr>
        <w:t xml:space="preserve"> em função das suas utilidades e benefícios</w:t>
      </w:r>
      <w:r w:rsidR="008D4763" w:rsidRPr="00682B00">
        <w:rPr>
          <w:rFonts w:cs="Times New Roman"/>
          <w:color w:val="auto"/>
        </w:rPr>
        <w:t xml:space="preserve">? </w:t>
      </w:r>
      <w:r w:rsidR="003902D0" w:rsidRPr="00682B00">
        <w:rPr>
          <w:rFonts w:cs="Times New Roman"/>
          <w:color w:val="auto"/>
        </w:rPr>
        <w:t>Tem-se assim que o</w:t>
      </w:r>
      <w:r w:rsidR="008D4763" w:rsidRPr="00682B00">
        <w:rPr>
          <w:rFonts w:cs="Times New Roman"/>
          <w:color w:val="auto"/>
        </w:rPr>
        <w:t xml:space="preserve"> </w:t>
      </w:r>
      <w:r w:rsidR="00F378DA" w:rsidRPr="00682B00">
        <w:rPr>
          <w:rFonts w:cs="Times New Roman"/>
          <w:color w:val="auto"/>
        </w:rPr>
        <w:t>objetivo do</w:t>
      </w:r>
      <w:r w:rsidR="00A5054B" w:rsidRPr="00682B00">
        <w:rPr>
          <w:rFonts w:cs="Times New Roman"/>
          <w:color w:val="auto"/>
        </w:rPr>
        <w:t xml:space="preserve"> estudo </w:t>
      </w:r>
      <w:r w:rsidR="003902D0" w:rsidRPr="00682B00">
        <w:rPr>
          <w:rFonts w:cs="Times New Roman"/>
          <w:color w:val="auto"/>
        </w:rPr>
        <w:t xml:space="preserve">está relacionado a </w:t>
      </w:r>
      <w:r w:rsidR="00DA0E59" w:rsidRPr="00682B00">
        <w:rPr>
          <w:rFonts w:cs="Times New Roman"/>
          <w:color w:val="auto"/>
        </w:rPr>
        <w:t>investigar a</w:t>
      </w:r>
      <w:r w:rsidR="003902D0" w:rsidRPr="00682B00">
        <w:rPr>
          <w:rFonts w:cs="Times New Roman"/>
          <w:color w:val="auto"/>
        </w:rPr>
        <w:t xml:space="preserve"> utilização</w:t>
      </w:r>
      <w:r w:rsidR="00DA0E59" w:rsidRPr="00682B00">
        <w:rPr>
          <w:rFonts w:cs="Times New Roman"/>
          <w:color w:val="auto"/>
        </w:rPr>
        <w:t xml:space="preserve"> de práticas de contabilidade gerencial na gestão </w:t>
      </w:r>
      <w:r w:rsidR="003902D0" w:rsidRPr="00682B00">
        <w:rPr>
          <w:rFonts w:cs="Times New Roman"/>
          <w:color w:val="auto"/>
        </w:rPr>
        <w:t xml:space="preserve">empresarial, focalizando tal uso não de forma genérica, mas sim em decisões específicas e em função </w:t>
      </w:r>
      <w:r w:rsidR="005E33A9" w:rsidRPr="00682B00">
        <w:rPr>
          <w:rFonts w:cs="Times New Roman"/>
          <w:color w:val="auto"/>
        </w:rPr>
        <w:t xml:space="preserve">das dificuldades e </w:t>
      </w:r>
      <w:r w:rsidR="003902D0" w:rsidRPr="00682B00">
        <w:rPr>
          <w:rFonts w:cs="Times New Roman"/>
          <w:color w:val="auto"/>
        </w:rPr>
        <w:t xml:space="preserve">dos esperados benefícios de sua aplicação. </w:t>
      </w:r>
      <w:r w:rsidRPr="00682B00">
        <w:rPr>
          <w:rFonts w:cs="Times New Roman"/>
          <w:color w:val="auto"/>
        </w:rPr>
        <w:t>O</w:t>
      </w:r>
      <w:r w:rsidR="00A5054B" w:rsidRPr="00682B00">
        <w:rPr>
          <w:rFonts w:cs="Times New Roman"/>
          <w:color w:val="auto"/>
        </w:rPr>
        <w:t xml:space="preserve"> estudo justifica-se</w:t>
      </w:r>
      <w:r w:rsidR="00F378DA" w:rsidRPr="00682B00">
        <w:rPr>
          <w:rFonts w:cs="Times New Roman"/>
          <w:color w:val="auto"/>
        </w:rPr>
        <w:t xml:space="preserve"> como forma de avaliar a aderência e validação dada pela empresa às práticas de CG</w:t>
      </w:r>
      <w:r w:rsidR="006A557F" w:rsidRPr="00682B00">
        <w:rPr>
          <w:rFonts w:cs="Times New Roman"/>
          <w:color w:val="auto"/>
        </w:rPr>
        <w:t>, tradicionais e contemporâneas</w:t>
      </w:r>
      <w:r w:rsidR="00F378DA" w:rsidRPr="00682B00">
        <w:rPr>
          <w:rFonts w:cs="Times New Roman"/>
          <w:color w:val="auto"/>
        </w:rPr>
        <w:t xml:space="preserve"> recomendadas pela literatura</w:t>
      </w:r>
      <w:r w:rsidR="006A557F" w:rsidRPr="00682B00">
        <w:rPr>
          <w:rFonts w:cs="Times New Roman"/>
          <w:color w:val="auto"/>
        </w:rPr>
        <w:t xml:space="preserve"> como as mais apropriadas</w:t>
      </w:r>
      <w:r w:rsidR="003902D0" w:rsidRPr="00682B00">
        <w:rPr>
          <w:rFonts w:cs="Times New Roman"/>
          <w:color w:val="auto"/>
        </w:rPr>
        <w:t xml:space="preserve"> e benéficas</w:t>
      </w:r>
      <w:r w:rsidR="006A557F" w:rsidRPr="00682B00">
        <w:rPr>
          <w:rFonts w:cs="Times New Roman"/>
          <w:color w:val="auto"/>
        </w:rPr>
        <w:t xml:space="preserve"> para a realidade de </w:t>
      </w:r>
      <w:r w:rsidR="003902D0" w:rsidRPr="00682B00">
        <w:rPr>
          <w:rFonts w:cs="Times New Roman"/>
          <w:color w:val="auto"/>
        </w:rPr>
        <w:t xml:space="preserve">decisões operacionais específicas e em um </w:t>
      </w:r>
      <w:r w:rsidR="006A557F" w:rsidRPr="00682B00">
        <w:rPr>
          <w:rFonts w:cs="Times New Roman"/>
          <w:color w:val="auto"/>
        </w:rPr>
        <w:t>mercado competitivo e exigente</w:t>
      </w:r>
      <w:r w:rsidR="00F378DA" w:rsidRPr="00682B00">
        <w:rPr>
          <w:rFonts w:cs="Times New Roman"/>
          <w:color w:val="auto"/>
        </w:rPr>
        <w:t>.</w:t>
      </w:r>
    </w:p>
    <w:p w14:paraId="5B7A428D" w14:textId="1657BFAA" w:rsidR="000955BA" w:rsidRPr="00682B00" w:rsidRDefault="00F378DA" w:rsidP="00A05654">
      <w:pPr>
        <w:pStyle w:val="Pr-formataoHTML"/>
        <w:shd w:val="clear" w:color="auto" w:fill="FFFFFF"/>
        <w:ind w:firstLine="709"/>
        <w:jc w:val="both"/>
        <w:rPr>
          <w:rFonts w:ascii="Times New Roman" w:hAnsi="Times New Roman" w:cs="Times New Roman"/>
          <w:sz w:val="24"/>
          <w:szCs w:val="24"/>
        </w:rPr>
      </w:pPr>
      <w:r w:rsidRPr="00682B00">
        <w:rPr>
          <w:rFonts w:ascii="Times New Roman" w:hAnsi="Times New Roman" w:cs="Times New Roman"/>
          <w:sz w:val="24"/>
          <w:szCs w:val="24"/>
        </w:rPr>
        <w:t>E</w:t>
      </w:r>
      <w:r w:rsidR="00A5054B" w:rsidRPr="00682B00">
        <w:rPr>
          <w:rFonts w:ascii="Times New Roman" w:hAnsi="Times New Roman" w:cs="Times New Roman"/>
          <w:sz w:val="24"/>
          <w:szCs w:val="24"/>
        </w:rPr>
        <w:t xml:space="preserve">ste estudo contribui para a validação da teoria ou para um repensar sobre a praticidade das </w:t>
      </w:r>
      <w:r w:rsidRPr="00682B00">
        <w:rPr>
          <w:rFonts w:ascii="Times New Roman" w:hAnsi="Times New Roman" w:cs="Times New Roman"/>
          <w:sz w:val="24"/>
          <w:szCs w:val="24"/>
        </w:rPr>
        <w:t>práticas</w:t>
      </w:r>
      <w:r w:rsidR="00A5054B" w:rsidRPr="00682B00">
        <w:rPr>
          <w:rFonts w:ascii="Times New Roman" w:hAnsi="Times New Roman" w:cs="Times New Roman"/>
          <w:sz w:val="24"/>
          <w:szCs w:val="24"/>
        </w:rPr>
        <w:t xml:space="preserve"> contábeis existentes. </w:t>
      </w:r>
      <w:r w:rsidRPr="00682B00">
        <w:rPr>
          <w:rFonts w:ascii="Times New Roman" w:hAnsi="Times New Roman" w:cs="Times New Roman"/>
          <w:sz w:val="24"/>
          <w:szCs w:val="24"/>
        </w:rPr>
        <w:t>Um exemplo desse tipo de validação é comprovado no</w:t>
      </w:r>
      <w:r w:rsidR="00A5054B" w:rsidRPr="00682B00">
        <w:rPr>
          <w:rFonts w:ascii="Times New Roman" w:hAnsi="Times New Roman" w:cs="Times New Roman"/>
          <w:sz w:val="24"/>
          <w:szCs w:val="24"/>
        </w:rPr>
        <w:t xml:space="preserve"> estudo de Kaplan e Anderson (2007), destinado ao desenvolvimento do </w:t>
      </w:r>
      <w:r w:rsidR="00A5054B" w:rsidRPr="00682B00">
        <w:rPr>
          <w:rFonts w:ascii="Times New Roman" w:hAnsi="Times New Roman" w:cs="Times New Roman"/>
          <w:i/>
          <w:sz w:val="24"/>
          <w:szCs w:val="24"/>
        </w:rPr>
        <w:t>Time Driven Activity Based Costing</w:t>
      </w:r>
      <w:r w:rsidR="00A5054B" w:rsidRPr="00682B00">
        <w:rPr>
          <w:rFonts w:ascii="Times New Roman" w:hAnsi="Times New Roman" w:cs="Times New Roman"/>
          <w:sz w:val="24"/>
          <w:szCs w:val="24"/>
        </w:rPr>
        <w:t xml:space="preserve"> (TDABC) </w:t>
      </w:r>
      <w:r w:rsidRPr="00682B00">
        <w:rPr>
          <w:rFonts w:ascii="Times New Roman" w:hAnsi="Times New Roman" w:cs="Times New Roman"/>
          <w:sz w:val="24"/>
          <w:szCs w:val="24"/>
        </w:rPr>
        <w:t xml:space="preserve">ao </w:t>
      </w:r>
      <w:r w:rsidR="00A5054B" w:rsidRPr="00682B00">
        <w:rPr>
          <w:rFonts w:ascii="Times New Roman" w:hAnsi="Times New Roman" w:cs="Times New Roman"/>
          <w:sz w:val="24"/>
          <w:szCs w:val="24"/>
        </w:rPr>
        <w:t>traz</w:t>
      </w:r>
      <w:r w:rsidR="006F0E4D" w:rsidRPr="00682B00">
        <w:rPr>
          <w:rFonts w:ascii="Times New Roman" w:hAnsi="Times New Roman" w:cs="Times New Roman"/>
          <w:sz w:val="24"/>
          <w:szCs w:val="24"/>
        </w:rPr>
        <w:t>er</w:t>
      </w:r>
      <w:r w:rsidR="00A5054B" w:rsidRPr="00682B00">
        <w:rPr>
          <w:rFonts w:ascii="Times New Roman" w:hAnsi="Times New Roman" w:cs="Times New Roman"/>
          <w:sz w:val="24"/>
          <w:szCs w:val="24"/>
        </w:rPr>
        <w:t xml:space="preserve"> o reconhecimento dos autores de que foram realizadas </w:t>
      </w:r>
      <w:r w:rsidR="006F0E4D" w:rsidRPr="00682B00">
        <w:rPr>
          <w:rFonts w:ascii="Times New Roman" w:hAnsi="Times New Roman" w:cs="Times New Roman"/>
          <w:sz w:val="24"/>
          <w:szCs w:val="24"/>
        </w:rPr>
        <w:t xml:space="preserve">pesquisas </w:t>
      </w:r>
      <w:r w:rsidR="00A5054B" w:rsidRPr="00682B00">
        <w:rPr>
          <w:rFonts w:ascii="Times New Roman" w:hAnsi="Times New Roman" w:cs="Times New Roman"/>
          <w:sz w:val="24"/>
          <w:szCs w:val="24"/>
        </w:rPr>
        <w:t xml:space="preserve">com as empresas que identificaram a necessidade de mudança em conceitos e práticas estruturais do método de custeio </w:t>
      </w:r>
      <w:r w:rsidRPr="00682B00">
        <w:rPr>
          <w:rFonts w:ascii="Times New Roman" w:hAnsi="Times New Roman" w:cs="Times New Roman"/>
          <w:sz w:val="24"/>
          <w:szCs w:val="24"/>
        </w:rPr>
        <w:t xml:space="preserve">original </w:t>
      </w:r>
      <w:r w:rsidR="00A5054B" w:rsidRPr="00682B00">
        <w:rPr>
          <w:rFonts w:ascii="Times New Roman" w:hAnsi="Times New Roman" w:cs="Times New Roman"/>
          <w:i/>
          <w:sz w:val="24"/>
          <w:szCs w:val="24"/>
        </w:rPr>
        <w:t>Activity Based Costing</w:t>
      </w:r>
      <w:r w:rsidR="00A5054B" w:rsidRPr="00682B00">
        <w:rPr>
          <w:rFonts w:ascii="Times New Roman" w:hAnsi="Times New Roman" w:cs="Times New Roman"/>
          <w:sz w:val="24"/>
          <w:szCs w:val="24"/>
        </w:rPr>
        <w:t xml:space="preserve"> (ABC). </w:t>
      </w:r>
      <w:r w:rsidR="000955BA" w:rsidRPr="00682B00">
        <w:rPr>
          <w:rFonts w:ascii="Times New Roman" w:hAnsi="Times New Roman" w:cs="Times New Roman"/>
          <w:sz w:val="24"/>
          <w:szCs w:val="24"/>
        </w:rPr>
        <w:t xml:space="preserve">O estudo de Weetman (2006) também sustenta a realização de estudos desta natureza. Segundo o autor, </w:t>
      </w:r>
      <w:r w:rsidR="000A7E3D" w:rsidRPr="00682B00">
        <w:rPr>
          <w:rFonts w:ascii="Times New Roman" w:hAnsi="Times New Roman" w:cs="Times New Roman"/>
          <w:sz w:val="24"/>
          <w:szCs w:val="24"/>
        </w:rPr>
        <w:lastRenderedPageBreak/>
        <w:t>eles</w:t>
      </w:r>
      <w:r w:rsidR="000955BA" w:rsidRPr="00682B00">
        <w:rPr>
          <w:rFonts w:ascii="Times New Roman" w:hAnsi="Times New Roman" w:cs="Times New Roman"/>
          <w:sz w:val="24"/>
          <w:szCs w:val="24"/>
        </w:rPr>
        <w:t xml:space="preserve"> </w:t>
      </w:r>
      <w:r w:rsidR="000955BA" w:rsidRPr="00682B00">
        <w:rPr>
          <w:rFonts w:ascii="Times New Roman" w:hAnsi="Times New Roman" w:cs="Times New Roman"/>
          <w:sz w:val="24"/>
          <w:szCs w:val="24"/>
          <w:lang w:val="pt-PT"/>
        </w:rPr>
        <w:t>fornecem uma oportunidade para</w:t>
      </w:r>
      <w:r w:rsidR="002E7A87" w:rsidRPr="00682B00">
        <w:rPr>
          <w:rFonts w:ascii="Times New Roman" w:hAnsi="Times New Roman" w:cs="Times New Roman"/>
          <w:sz w:val="24"/>
          <w:szCs w:val="24"/>
          <w:lang w:val="pt-PT"/>
        </w:rPr>
        <w:t xml:space="preserve"> </w:t>
      </w:r>
      <w:r w:rsidR="000A7E3D" w:rsidRPr="00682B00">
        <w:rPr>
          <w:rFonts w:ascii="Times New Roman" w:hAnsi="Times New Roman" w:cs="Times New Roman"/>
          <w:sz w:val="24"/>
          <w:szCs w:val="24"/>
          <w:lang w:val="pt-PT"/>
        </w:rPr>
        <w:t>discutir</w:t>
      </w:r>
      <w:r w:rsidR="000955BA" w:rsidRPr="00682B00">
        <w:rPr>
          <w:rFonts w:ascii="Times New Roman" w:hAnsi="Times New Roman" w:cs="Times New Roman"/>
          <w:sz w:val="24"/>
          <w:szCs w:val="24"/>
          <w:lang w:val="pt-PT"/>
        </w:rPr>
        <w:t xml:space="preserve"> a relevância das teorias desenvolvidas sob determinados argumentos.</w:t>
      </w:r>
    </w:p>
    <w:p w14:paraId="337B5B64" w14:textId="7753566A" w:rsidR="006F7049" w:rsidRPr="00682B00" w:rsidRDefault="00A5054B" w:rsidP="00F378DA">
      <w:pPr>
        <w:ind w:left="-15" w:right="2"/>
        <w:rPr>
          <w:rFonts w:cs="Times New Roman"/>
          <w:color w:val="auto"/>
        </w:rPr>
      </w:pPr>
      <w:r w:rsidRPr="00682B00">
        <w:rPr>
          <w:rFonts w:cs="Times New Roman"/>
          <w:color w:val="auto"/>
        </w:rPr>
        <w:t xml:space="preserve">Esse entendimento corrobora </w:t>
      </w:r>
      <w:r w:rsidR="006A557F" w:rsidRPr="00682B00">
        <w:rPr>
          <w:rFonts w:cs="Times New Roman"/>
          <w:color w:val="auto"/>
        </w:rPr>
        <w:t>a posição</w:t>
      </w:r>
      <w:r w:rsidRPr="00682B00">
        <w:rPr>
          <w:rFonts w:cs="Times New Roman"/>
          <w:color w:val="auto"/>
        </w:rPr>
        <w:t xml:space="preserve"> de Iudícibus (1996), segundo o qual a doutrina tem </w:t>
      </w:r>
      <w:r w:rsidR="006F0E4D" w:rsidRPr="00682B00">
        <w:rPr>
          <w:rFonts w:cs="Times New Roman"/>
          <w:color w:val="auto"/>
        </w:rPr>
        <w:t>relevância</w:t>
      </w:r>
      <w:r w:rsidRPr="00682B00">
        <w:rPr>
          <w:rFonts w:cs="Times New Roman"/>
          <w:color w:val="auto"/>
        </w:rPr>
        <w:t xml:space="preserve"> quando ajuda a entender melhor </w:t>
      </w:r>
      <w:r w:rsidR="002E7A87" w:rsidRPr="00682B00">
        <w:rPr>
          <w:rFonts w:cs="Times New Roman"/>
          <w:color w:val="auto"/>
        </w:rPr>
        <w:t>a</w:t>
      </w:r>
      <w:r w:rsidRPr="00682B00">
        <w:rPr>
          <w:rFonts w:cs="Times New Roman"/>
          <w:color w:val="auto"/>
        </w:rPr>
        <w:t xml:space="preserve"> explicar a prática, eventualmente quando consegue projetar estruturas conceituais que se antecipem à prática, mas que devem ser validadas </w:t>
      </w:r>
      <w:r w:rsidR="006F0E4D" w:rsidRPr="00682B00">
        <w:rPr>
          <w:rFonts w:cs="Times New Roman"/>
          <w:color w:val="auto"/>
        </w:rPr>
        <w:t>por</w:t>
      </w:r>
      <w:r w:rsidRPr="00682B00">
        <w:rPr>
          <w:rFonts w:cs="Times New Roman"/>
          <w:color w:val="auto"/>
        </w:rPr>
        <w:t xml:space="preserve"> experimentos reais. As contribuições do estudo também estão amparadas no entendimento dado por Gomes (1995), para o qual o confronto da teoria com a prática nesses novos cenários mais do que se justifica, como tentativa para se evitar que o senso comum prevaleça na apresentação dos novos enfoques, como panaceia para a maioria dos problemas encontrados nos sistemas de controles de gestão dos diversos tipos de organização. </w:t>
      </w:r>
    </w:p>
    <w:p w14:paraId="7A310674" w14:textId="77777777" w:rsidR="003E2E80" w:rsidRPr="00682B00" w:rsidRDefault="003E2E80" w:rsidP="003E2E80">
      <w:pPr>
        <w:ind w:left="-15" w:right="2"/>
        <w:rPr>
          <w:rFonts w:cs="Times New Roman"/>
          <w:color w:val="auto"/>
        </w:rPr>
      </w:pPr>
    </w:p>
    <w:p w14:paraId="7E55EAE4" w14:textId="52574990" w:rsidR="000955BA" w:rsidRPr="00682B00" w:rsidRDefault="00033F5A" w:rsidP="009A450A">
      <w:pPr>
        <w:ind w:firstLine="0"/>
        <w:rPr>
          <w:rFonts w:cs="Times New Roman"/>
          <w:b/>
          <w:color w:val="auto"/>
        </w:rPr>
      </w:pPr>
      <w:bookmarkStart w:id="2" w:name="_Toc122467"/>
      <w:r w:rsidRPr="00682B00">
        <w:rPr>
          <w:rFonts w:cs="Times New Roman"/>
          <w:b/>
          <w:color w:val="auto"/>
        </w:rPr>
        <w:t xml:space="preserve">2 </w:t>
      </w:r>
      <w:bookmarkStart w:id="3" w:name="_Toc122478"/>
      <w:bookmarkEnd w:id="2"/>
      <w:r w:rsidR="000955BA" w:rsidRPr="00682B00">
        <w:rPr>
          <w:rFonts w:cs="Times New Roman"/>
          <w:b/>
          <w:color w:val="auto"/>
        </w:rPr>
        <w:t>REFERENCIAL TEÓRICO</w:t>
      </w:r>
    </w:p>
    <w:p w14:paraId="74CEFACF" w14:textId="6EA944AD" w:rsidR="006F7049" w:rsidRPr="00682B00" w:rsidRDefault="002E7A87" w:rsidP="009A450A">
      <w:pPr>
        <w:ind w:firstLine="0"/>
        <w:rPr>
          <w:rFonts w:cs="Times New Roman"/>
          <w:color w:val="auto"/>
        </w:rPr>
      </w:pPr>
      <w:r w:rsidRPr="00682B00">
        <w:rPr>
          <w:rFonts w:cs="Times New Roman"/>
          <w:color w:val="auto"/>
        </w:rPr>
        <w:t xml:space="preserve">2.1 PRÁTICAS DE CONTABILIDADE </w:t>
      </w:r>
      <w:bookmarkEnd w:id="3"/>
      <w:r w:rsidRPr="00682B00">
        <w:rPr>
          <w:rFonts w:cs="Times New Roman"/>
          <w:color w:val="auto"/>
        </w:rPr>
        <w:t xml:space="preserve">GERENCIAL </w:t>
      </w:r>
    </w:p>
    <w:p w14:paraId="7FDD7B6A" w14:textId="77777777" w:rsidR="000A7E3D" w:rsidRPr="00682B00" w:rsidRDefault="00242416" w:rsidP="00D27890">
      <w:pPr>
        <w:ind w:left="-15" w:right="2"/>
        <w:rPr>
          <w:rFonts w:cs="Times New Roman"/>
          <w:color w:val="auto"/>
        </w:rPr>
      </w:pPr>
      <w:r w:rsidRPr="00682B00">
        <w:rPr>
          <w:rFonts w:cs="Times New Roman"/>
          <w:color w:val="auto"/>
        </w:rPr>
        <w:t>Diversa</w:t>
      </w:r>
      <w:r w:rsidR="00A5054B" w:rsidRPr="00682B00">
        <w:rPr>
          <w:rFonts w:cs="Times New Roman"/>
          <w:color w:val="auto"/>
        </w:rPr>
        <w:t xml:space="preserve">s </w:t>
      </w:r>
      <w:r w:rsidRPr="00682B00">
        <w:rPr>
          <w:rFonts w:cs="Times New Roman"/>
          <w:color w:val="auto"/>
        </w:rPr>
        <w:t xml:space="preserve">práticas, </w:t>
      </w:r>
      <w:r w:rsidR="00A5054B" w:rsidRPr="00682B00">
        <w:rPr>
          <w:rFonts w:cs="Times New Roman"/>
          <w:color w:val="auto"/>
        </w:rPr>
        <w:t>procedimentos</w:t>
      </w:r>
      <w:r w:rsidRPr="00682B00">
        <w:rPr>
          <w:rFonts w:cs="Times New Roman"/>
          <w:color w:val="auto"/>
        </w:rPr>
        <w:t xml:space="preserve"> ou</w:t>
      </w:r>
      <w:r w:rsidR="00A5054B" w:rsidRPr="00682B00">
        <w:rPr>
          <w:rFonts w:cs="Times New Roman"/>
          <w:color w:val="auto"/>
        </w:rPr>
        <w:t xml:space="preserve"> técnicas</w:t>
      </w:r>
      <w:r w:rsidRPr="00682B00">
        <w:rPr>
          <w:rFonts w:cs="Times New Roman"/>
          <w:color w:val="auto"/>
        </w:rPr>
        <w:t xml:space="preserve"> têm sido desenvolvidas ao longo do tempo</w:t>
      </w:r>
      <w:r w:rsidR="00D27890" w:rsidRPr="00682B00">
        <w:rPr>
          <w:rFonts w:cs="Times New Roman"/>
          <w:color w:val="auto"/>
        </w:rPr>
        <w:t xml:space="preserve"> no âmbito da C</w:t>
      </w:r>
      <w:r w:rsidR="0060233B" w:rsidRPr="00682B00">
        <w:rPr>
          <w:rFonts w:cs="Times New Roman"/>
          <w:color w:val="auto"/>
        </w:rPr>
        <w:t xml:space="preserve">ontabilidade </w:t>
      </w:r>
      <w:r w:rsidR="00D27890" w:rsidRPr="00682B00">
        <w:rPr>
          <w:rFonts w:cs="Times New Roman"/>
          <w:color w:val="auto"/>
        </w:rPr>
        <w:t>G</w:t>
      </w:r>
      <w:r w:rsidR="0060233B" w:rsidRPr="00682B00">
        <w:rPr>
          <w:rFonts w:cs="Times New Roman"/>
          <w:color w:val="auto"/>
        </w:rPr>
        <w:t>erencial (CG)</w:t>
      </w:r>
      <w:r w:rsidR="00D27890" w:rsidRPr="00682B00">
        <w:rPr>
          <w:rFonts w:cs="Times New Roman"/>
          <w:color w:val="auto"/>
        </w:rPr>
        <w:t>, o que</w:t>
      </w:r>
      <w:r w:rsidR="005424E9" w:rsidRPr="00682B00">
        <w:rPr>
          <w:rFonts w:cs="Times New Roman"/>
          <w:color w:val="auto"/>
        </w:rPr>
        <w:t xml:space="preserve"> ocorreu </w:t>
      </w:r>
      <w:r w:rsidR="00D27890" w:rsidRPr="00682B00">
        <w:rPr>
          <w:rFonts w:cs="Times New Roman"/>
          <w:color w:val="auto"/>
        </w:rPr>
        <w:t>com base</w:t>
      </w:r>
      <w:r w:rsidR="00A5054B" w:rsidRPr="00682B00">
        <w:rPr>
          <w:rFonts w:cs="Times New Roman"/>
          <w:color w:val="auto"/>
        </w:rPr>
        <w:t xml:space="preserve"> </w:t>
      </w:r>
      <w:r w:rsidR="005424E9" w:rsidRPr="00682B00">
        <w:rPr>
          <w:rFonts w:cs="Times New Roman"/>
          <w:color w:val="auto"/>
        </w:rPr>
        <w:t>em</w:t>
      </w:r>
      <w:r w:rsidR="00A5054B" w:rsidRPr="00682B00">
        <w:rPr>
          <w:rFonts w:cs="Times New Roman"/>
          <w:color w:val="auto"/>
        </w:rPr>
        <w:t xml:space="preserve"> metodologias </w:t>
      </w:r>
      <w:r w:rsidR="005424E9" w:rsidRPr="00682B00">
        <w:rPr>
          <w:rFonts w:cs="Times New Roman"/>
          <w:color w:val="auto"/>
        </w:rPr>
        <w:t xml:space="preserve">consideradas </w:t>
      </w:r>
      <w:r w:rsidR="00E34570" w:rsidRPr="00682B00">
        <w:rPr>
          <w:rFonts w:cs="Times New Roman"/>
          <w:color w:val="auto"/>
        </w:rPr>
        <w:t>no</w:t>
      </w:r>
      <w:r w:rsidR="005424E9" w:rsidRPr="00682B00">
        <w:rPr>
          <w:rFonts w:cs="Times New Roman"/>
          <w:color w:val="auto"/>
        </w:rPr>
        <w:t xml:space="preserve"> seu tempo como as mais </w:t>
      </w:r>
      <w:r w:rsidR="00A5054B" w:rsidRPr="00682B00">
        <w:rPr>
          <w:rFonts w:cs="Times New Roman"/>
          <w:color w:val="auto"/>
        </w:rPr>
        <w:t xml:space="preserve">apropriadas </w:t>
      </w:r>
      <w:r w:rsidR="00D27890" w:rsidRPr="00682B00">
        <w:rPr>
          <w:rFonts w:cs="Times New Roman"/>
          <w:color w:val="auto"/>
        </w:rPr>
        <w:t>à</w:t>
      </w:r>
      <w:r w:rsidR="005424E9" w:rsidRPr="00682B00">
        <w:rPr>
          <w:rFonts w:cs="Times New Roman"/>
          <w:color w:val="auto"/>
        </w:rPr>
        <w:t xml:space="preserve"> sustent</w:t>
      </w:r>
      <w:r w:rsidR="00D27890" w:rsidRPr="00682B00">
        <w:rPr>
          <w:rFonts w:cs="Times New Roman"/>
          <w:color w:val="auto"/>
        </w:rPr>
        <w:t>abilidade</w:t>
      </w:r>
      <w:r w:rsidR="005424E9" w:rsidRPr="00682B00">
        <w:rPr>
          <w:rFonts w:cs="Times New Roman"/>
          <w:color w:val="auto"/>
        </w:rPr>
        <w:t xml:space="preserve"> dos negócios.</w:t>
      </w:r>
      <w:r w:rsidR="004E3223" w:rsidRPr="00682B00">
        <w:rPr>
          <w:rFonts w:cs="Times New Roman"/>
          <w:color w:val="auto"/>
        </w:rPr>
        <w:t xml:space="preserve"> </w:t>
      </w:r>
      <w:r w:rsidR="00D27890" w:rsidRPr="00682B00">
        <w:rPr>
          <w:rFonts w:cs="Times New Roman"/>
          <w:color w:val="auto"/>
        </w:rPr>
        <w:t>Sobre isso</w:t>
      </w:r>
      <w:r w:rsidR="00E34570" w:rsidRPr="00682B00">
        <w:rPr>
          <w:rFonts w:cs="Times New Roman"/>
          <w:color w:val="auto"/>
        </w:rPr>
        <w:t>,</w:t>
      </w:r>
      <w:r w:rsidR="004E3223" w:rsidRPr="00682B00">
        <w:rPr>
          <w:rFonts w:cs="Times New Roman"/>
          <w:color w:val="auto"/>
        </w:rPr>
        <w:t xml:space="preserve"> Frezatti (2005, p. 24) enfatiza que </w:t>
      </w:r>
      <w:r w:rsidR="00A5054B" w:rsidRPr="00682B00">
        <w:rPr>
          <w:rFonts w:cs="Times New Roman"/>
          <w:color w:val="auto"/>
        </w:rPr>
        <w:t>“</w:t>
      </w:r>
      <w:r w:rsidR="00E34570" w:rsidRPr="00682B00">
        <w:rPr>
          <w:rFonts w:cs="Times New Roman"/>
          <w:color w:val="auto"/>
        </w:rPr>
        <w:t>a</w:t>
      </w:r>
      <w:r w:rsidR="00A5054B" w:rsidRPr="00682B00">
        <w:rPr>
          <w:rFonts w:cs="Times New Roman"/>
          <w:color w:val="auto"/>
        </w:rPr>
        <w:t xml:space="preserve"> reciclagem de um conceito é algo que pode acontecer ao longo dos tempos. </w:t>
      </w:r>
    </w:p>
    <w:p w14:paraId="4378D946" w14:textId="268604C3" w:rsidR="006F7049" w:rsidRPr="00682B00" w:rsidRDefault="00A5054B" w:rsidP="00D27890">
      <w:pPr>
        <w:ind w:left="-15" w:right="2"/>
        <w:rPr>
          <w:rFonts w:cs="Times New Roman"/>
          <w:color w:val="auto"/>
        </w:rPr>
      </w:pPr>
      <w:r w:rsidRPr="00682B00">
        <w:rPr>
          <w:rFonts w:cs="Times New Roman"/>
          <w:color w:val="auto"/>
        </w:rPr>
        <w:t xml:space="preserve">Significa dizer que um conceito, depois de algum tempo, precisa ser repensado, revisado, algumas vezes ampliado e, em alguns casos, esquecido. </w:t>
      </w:r>
      <w:r w:rsidR="004E3223" w:rsidRPr="00682B00">
        <w:rPr>
          <w:rFonts w:cs="Times New Roman"/>
          <w:color w:val="auto"/>
        </w:rPr>
        <w:t xml:space="preserve">É isso o que tem marcado </w:t>
      </w:r>
      <w:r w:rsidR="009849B1" w:rsidRPr="00682B00">
        <w:rPr>
          <w:rFonts w:cs="Times New Roman"/>
          <w:color w:val="auto"/>
        </w:rPr>
        <w:t>a formação d</w:t>
      </w:r>
      <w:r w:rsidR="004E3223" w:rsidRPr="00682B00">
        <w:rPr>
          <w:rFonts w:cs="Times New Roman"/>
          <w:color w:val="auto"/>
        </w:rPr>
        <w:t>o</w:t>
      </w:r>
      <w:r w:rsidR="009849B1" w:rsidRPr="00682B00">
        <w:rPr>
          <w:rFonts w:cs="Times New Roman"/>
          <w:color w:val="auto"/>
        </w:rPr>
        <w:t>s</w:t>
      </w:r>
      <w:r w:rsidR="004E3223" w:rsidRPr="00682B00">
        <w:rPr>
          <w:rFonts w:cs="Times New Roman"/>
          <w:color w:val="auto"/>
        </w:rPr>
        <w:t xml:space="preserve"> d</w:t>
      </w:r>
      <w:r w:rsidR="00E34570" w:rsidRPr="00682B00">
        <w:rPr>
          <w:rFonts w:cs="Times New Roman"/>
          <w:color w:val="auto"/>
        </w:rPr>
        <w:t>ois conjuntos de práticas de CG,</w:t>
      </w:r>
      <w:r w:rsidR="004E3223" w:rsidRPr="00682B00">
        <w:rPr>
          <w:rFonts w:cs="Times New Roman"/>
          <w:color w:val="auto"/>
        </w:rPr>
        <w:t xml:space="preserve"> as tradicionais e as contemporâneas.</w:t>
      </w:r>
      <w:r w:rsidR="009849B1" w:rsidRPr="00682B00">
        <w:rPr>
          <w:rFonts w:cs="Times New Roman"/>
          <w:color w:val="auto"/>
        </w:rPr>
        <w:t xml:space="preserve"> Para melhor apresentação ela</w:t>
      </w:r>
      <w:r w:rsidR="00E34570" w:rsidRPr="00682B00">
        <w:rPr>
          <w:rFonts w:cs="Times New Roman"/>
          <w:color w:val="auto"/>
        </w:rPr>
        <w:t>s</w:t>
      </w:r>
      <w:r w:rsidR="009849B1" w:rsidRPr="00682B00">
        <w:rPr>
          <w:rFonts w:cs="Times New Roman"/>
          <w:color w:val="auto"/>
        </w:rPr>
        <w:t xml:space="preserve"> fo</w:t>
      </w:r>
      <w:r w:rsidR="00E34570" w:rsidRPr="00682B00">
        <w:rPr>
          <w:rFonts w:cs="Times New Roman"/>
          <w:color w:val="auto"/>
        </w:rPr>
        <w:t>ram</w:t>
      </w:r>
      <w:r w:rsidR="009849B1" w:rsidRPr="00682B00">
        <w:rPr>
          <w:rFonts w:cs="Times New Roman"/>
          <w:color w:val="auto"/>
        </w:rPr>
        <w:t xml:space="preserve"> dividida</w:t>
      </w:r>
      <w:r w:rsidR="00E34570" w:rsidRPr="00682B00">
        <w:rPr>
          <w:rFonts w:cs="Times New Roman"/>
          <w:color w:val="auto"/>
        </w:rPr>
        <w:t>s</w:t>
      </w:r>
      <w:r w:rsidR="009849B1" w:rsidRPr="00682B00">
        <w:rPr>
          <w:rFonts w:cs="Times New Roman"/>
          <w:color w:val="auto"/>
        </w:rPr>
        <w:t xml:space="preserve"> em bois blocos: um dedicado às </w:t>
      </w:r>
      <w:r w:rsidR="00D92185" w:rsidRPr="00682B00">
        <w:rPr>
          <w:rFonts w:cs="Times New Roman"/>
          <w:color w:val="auto"/>
        </w:rPr>
        <w:t>tradicionais</w:t>
      </w:r>
      <w:r w:rsidR="009849B1" w:rsidRPr="00682B00">
        <w:rPr>
          <w:rFonts w:cs="Times New Roman"/>
          <w:color w:val="auto"/>
        </w:rPr>
        <w:t xml:space="preserve"> e outro às contemporâneas.</w:t>
      </w:r>
    </w:p>
    <w:p w14:paraId="0E3438DC" w14:textId="77777777" w:rsidR="009849B1" w:rsidRPr="00682B00" w:rsidRDefault="009849B1" w:rsidP="004E3223">
      <w:pPr>
        <w:ind w:left="-15" w:right="2"/>
        <w:rPr>
          <w:rFonts w:cs="Times New Roman"/>
          <w:color w:val="auto"/>
        </w:rPr>
      </w:pPr>
    </w:p>
    <w:p w14:paraId="04760F04" w14:textId="50FD7533" w:rsidR="009849B1" w:rsidRPr="00682B00" w:rsidRDefault="00066398" w:rsidP="009849B1">
      <w:pPr>
        <w:ind w:left="-15" w:right="2" w:firstLine="15"/>
        <w:rPr>
          <w:rFonts w:cs="Times New Roman"/>
          <w:b/>
          <w:color w:val="auto"/>
        </w:rPr>
      </w:pPr>
      <w:r w:rsidRPr="00682B00">
        <w:rPr>
          <w:rFonts w:cs="Times New Roman"/>
          <w:b/>
          <w:color w:val="auto"/>
        </w:rPr>
        <w:t>2.</w:t>
      </w:r>
      <w:r w:rsidR="000A7E3D" w:rsidRPr="00682B00">
        <w:rPr>
          <w:rFonts w:cs="Times New Roman"/>
          <w:b/>
          <w:color w:val="auto"/>
        </w:rPr>
        <w:t>1</w:t>
      </w:r>
      <w:r w:rsidR="002E7A87" w:rsidRPr="00682B00">
        <w:rPr>
          <w:rFonts w:cs="Times New Roman"/>
          <w:b/>
          <w:color w:val="auto"/>
        </w:rPr>
        <w:t>.</w:t>
      </w:r>
      <w:r w:rsidR="000A7E3D" w:rsidRPr="00682B00">
        <w:rPr>
          <w:rFonts w:cs="Times New Roman"/>
          <w:b/>
          <w:color w:val="auto"/>
        </w:rPr>
        <w:t>1</w:t>
      </w:r>
      <w:r w:rsidR="000955BA" w:rsidRPr="00682B00">
        <w:rPr>
          <w:rFonts w:cs="Times New Roman"/>
          <w:b/>
          <w:color w:val="auto"/>
        </w:rPr>
        <w:t xml:space="preserve"> Práticas Tradicionais de Contabilidade Gerencial</w:t>
      </w:r>
    </w:p>
    <w:p w14:paraId="0C50CD2B" w14:textId="5CE09A94" w:rsidR="000A7E3D" w:rsidRPr="00682B00" w:rsidRDefault="000A7E3D" w:rsidP="00CF09CC">
      <w:pPr>
        <w:ind w:left="-15" w:right="2"/>
        <w:rPr>
          <w:rFonts w:cs="Times New Roman"/>
          <w:color w:val="auto"/>
        </w:rPr>
      </w:pPr>
      <w:r w:rsidRPr="00682B00">
        <w:rPr>
          <w:rFonts w:cs="Times New Roman"/>
          <w:color w:val="auto"/>
        </w:rPr>
        <w:t xml:space="preserve">Uma apropriada </w:t>
      </w:r>
      <w:r w:rsidR="009849B1" w:rsidRPr="00682B00">
        <w:rPr>
          <w:rFonts w:cs="Times New Roman"/>
          <w:color w:val="auto"/>
        </w:rPr>
        <w:t xml:space="preserve">identificação e classificação das práticas tradicionais </w:t>
      </w:r>
      <w:r w:rsidRPr="00682B00">
        <w:rPr>
          <w:rFonts w:cs="Times New Roman"/>
          <w:color w:val="auto"/>
        </w:rPr>
        <w:t>se dá mediante</w:t>
      </w:r>
      <w:r w:rsidR="009849B1" w:rsidRPr="00682B00">
        <w:rPr>
          <w:rFonts w:cs="Times New Roman"/>
          <w:color w:val="auto"/>
        </w:rPr>
        <w:t xml:space="preserve"> </w:t>
      </w:r>
      <w:r w:rsidRPr="00682B00">
        <w:rPr>
          <w:rFonts w:cs="Times New Roman"/>
          <w:color w:val="auto"/>
        </w:rPr>
        <w:t>visita a obras específicas sobre o respectivo desenvolvimento teórico, bem como pela consulta a pesquisas empíricas</w:t>
      </w:r>
      <w:r w:rsidR="009849B1" w:rsidRPr="00682B00">
        <w:rPr>
          <w:rFonts w:cs="Times New Roman"/>
          <w:color w:val="auto"/>
        </w:rPr>
        <w:t xml:space="preserve">. Dada a quantidade dessas práticas, um recorte </w:t>
      </w:r>
      <w:r w:rsidRPr="00682B00">
        <w:rPr>
          <w:rFonts w:cs="Times New Roman"/>
          <w:color w:val="auto"/>
        </w:rPr>
        <w:t xml:space="preserve">se faz necessário, </w:t>
      </w:r>
      <w:r w:rsidR="007760DA" w:rsidRPr="00682B00">
        <w:rPr>
          <w:rFonts w:cs="Times New Roman"/>
          <w:color w:val="auto"/>
        </w:rPr>
        <w:t>visando</w:t>
      </w:r>
      <w:r w:rsidR="009849B1" w:rsidRPr="00682B00">
        <w:rPr>
          <w:rFonts w:cs="Times New Roman"/>
          <w:color w:val="auto"/>
        </w:rPr>
        <w:t xml:space="preserve"> manter a objetividade do estudo (Quadro </w:t>
      </w:r>
      <w:r w:rsidR="00D0691C" w:rsidRPr="00682B00">
        <w:rPr>
          <w:rFonts w:cs="Times New Roman"/>
          <w:color w:val="auto"/>
        </w:rPr>
        <w:t>1</w:t>
      </w:r>
      <w:r w:rsidR="009849B1" w:rsidRPr="00682B00">
        <w:rPr>
          <w:rFonts w:cs="Times New Roman"/>
          <w:color w:val="auto"/>
        </w:rPr>
        <w:t>).</w:t>
      </w:r>
      <w:r w:rsidR="00CF09CC" w:rsidRPr="00682B00">
        <w:rPr>
          <w:rFonts w:cs="Times New Roman"/>
          <w:color w:val="auto"/>
        </w:rPr>
        <w:t xml:space="preserve"> </w:t>
      </w:r>
    </w:p>
    <w:p w14:paraId="781133E2" w14:textId="2F96F629" w:rsidR="001533A7" w:rsidRPr="00682B00" w:rsidRDefault="00B12AAA" w:rsidP="00CF09CC">
      <w:pPr>
        <w:ind w:left="-15" w:right="2"/>
        <w:rPr>
          <w:rFonts w:cs="Times New Roman"/>
          <w:color w:val="auto"/>
        </w:rPr>
      </w:pPr>
      <w:r w:rsidRPr="00682B00">
        <w:rPr>
          <w:rFonts w:cs="Times New Roman"/>
          <w:color w:val="auto"/>
        </w:rPr>
        <w:t>Mesmo sendo discutível, e</w:t>
      </w:r>
      <w:r w:rsidR="000A7E3D" w:rsidRPr="00682B00">
        <w:rPr>
          <w:rFonts w:cs="Times New Roman"/>
          <w:color w:val="auto"/>
        </w:rPr>
        <w:t xml:space="preserve">ste é um procedimento rotineiramente adotado nas pesquisas sobre o tema. </w:t>
      </w:r>
      <w:r w:rsidRPr="00682B00">
        <w:rPr>
          <w:rFonts w:cs="Times New Roman"/>
          <w:color w:val="auto"/>
        </w:rPr>
        <w:t>A literatura sobre tais práticas é farta. Muitas dessas obras baseiam-se no trabalho abrangente realizado pelo IFAC (1998), o qual sistematizou os estágios e classificação das principais práticas discutidas em pesquisas.</w:t>
      </w:r>
    </w:p>
    <w:p w14:paraId="402ABDAE" w14:textId="0CB84D74" w:rsidR="00CF09CC" w:rsidRPr="00682B00" w:rsidRDefault="00CF09CC" w:rsidP="00CF09CC">
      <w:pPr>
        <w:ind w:left="-15" w:right="2"/>
        <w:rPr>
          <w:rFonts w:cs="Times New Roman"/>
          <w:color w:val="auto"/>
        </w:rPr>
      </w:pPr>
    </w:p>
    <w:p w14:paraId="33698C06" w14:textId="2314E64E" w:rsidR="009849B1" w:rsidRPr="00682B00" w:rsidRDefault="009849B1" w:rsidP="00A05654">
      <w:pPr>
        <w:ind w:left="-17" w:firstLine="17"/>
        <w:rPr>
          <w:rFonts w:cs="Times New Roman"/>
          <w:color w:val="auto"/>
        </w:rPr>
      </w:pPr>
      <w:r w:rsidRPr="00682B00">
        <w:rPr>
          <w:rFonts w:cs="Times New Roman"/>
          <w:color w:val="auto"/>
        </w:rPr>
        <w:t xml:space="preserve">Quadro </w:t>
      </w:r>
      <w:r w:rsidR="00D0691C" w:rsidRPr="00682B00">
        <w:rPr>
          <w:rFonts w:cs="Times New Roman"/>
          <w:color w:val="auto"/>
        </w:rPr>
        <w:t>1</w:t>
      </w:r>
      <w:r w:rsidRPr="00682B00">
        <w:rPr>
          <w:rFonts w:cs="Times New Roman"/>
          <w:color w:val="auto"/>
        </w:rPr>
        <w:t xml:space="preserve"> – Práticas Tradicionais de Contabilidade Gerencial</w:t>
      </w:r>
    </w:p>
    <w:tbl>
      <w:tblPr>
        <w:tblStyle w:val="Tabelacomgrade"/>
        <w:tblW w:w="0" w:type="auto"/>
        <w:tblInd w:w="-15" w:type="dxa"/>
        <w:tblLook w:val="04A0" w:firstRow="1" w:lastRow="0" w:firstColumn="1" w:lastColumn="0" w:noHBand="0" w:noVBand="1"/>
      </w:tblPr>
      <w:tblGrid>
        <w:gridCol w:w="2393"/>
        <w:gridCol w:w="3567"/>
        <w:gridCol w:w="2976"/>
      </w:tblGrid>
      <w:tr w:rsidR="009849B1" w:rsidRPr="00682B00" w14:paraId="1E2B81BA" w14:textId="77777777" w:rsidTr="007A3B36">
        <w:tc>
          <w:tcPr>
            <w:tcW w:w="2420" w:type="dxa"/>
          </w:tcPr>
          <w:p w14:paraId="732D852A" w14:textId="77777777" w:rsidR="009849B1" w:rsidRPr="00682B00" w:rsidRDefault="009849B1" w:rsidP="004F1BE5">
            <w:pPr>
              <w:spacing w:before="60" w:after="60"/>
              <w:ind w:firstLine="0"/>
              <w:jc w:val="center"/>
              <w:rPr>
                <w:rFonts w:cs="Times New Roman"/>
                <w:b/>
                <w:color w:val="auto"/>
                <w:sz w:val="20"/>
                <w:szCs w:val="20"/>
              </w:rPr>
            </w:pPr>
            <w:r w:rsidRPr="00682B00">
              <w:rPr>
                <w:rFonts w:cs="Times New Roman"/>
                <w:b/>
                <w:color w:val="auto"/>
                <w:sz w:val="20"/>
                <w:szCs w:val="20"/>
              </w:rPr>
              <w:t>Denominação da Prática</w:t>
            </w:r>
          </w:p>
        </w:tc>
        <w:tc>
          <w:tcPr>
            <w:tcW w:w="3624" w:type="dxa"/>
          </w:tcPr>
          <w:p w14:paraId="345A84EF" w14:textId="77777777" w:rsidR="009849B1" w:rsidRPr="00682B00" w:rsidRDefault="009849B1" w:rsidP="004F1BE5">
            <w:pPr>
              <w:spacing w:before="60" w:after="60"/>
              <w:ind w:firstLine="0"/>
              <w:jc w:val="center"/>
              <w:rPr>
                <w:rFonts w:cs="Times New Roman"/>
                <w:b/>
                <w:color w:val="auto"/>
                <w:sz w:val="20"/>
                <w:szCs w:val="20"/>
              </w:rPr>
            </w:pPr>
            <w:r w:rsidRPr="00682B00">
              <w:rPr>
                <w:rFonts w:cs="Times New Roman"/>
                <w:b/>
                <w:color w:val="auto"/>
                <w:sz w:val="20"/>
                <w:szCs w:val="20"/>
              </w:rPr>
              <w:t>Significado</w:t>
            </w:r>
          </w:p>
        </w:tc>
        <w:tc>
          <w:tcPr>
            <w:tcW w:w="3023" w:type="dxa"/>
          </w:tcPr>
          <w:p w14:paraId="0FAA953A" w14:textId="77777777" w:rsidR="009849B1" w:rsidRPr="00682B00" w:rsidRDefault="009849B1" w:rsidP="004F1BE5">
            <w:pPr>
              <w:spacing w:before="60" w:after="60"/>
              <w:ind w:firstLine="0"/>
              <w:jc w:val="center"/>
              <w:rPr>
                <w:rFonts w:cs="Times New Roman"/>
                <w:b/>
                <w:color w:val="auto"/>
                <w:sz w:val="20"/>
                <w:szCs w:val="20"/>
              </w:rPr>
            </w:pPr>
            <w:r w:rsidRPr="00682B00">
              <w:rPr>
                <w:rFonts w:cs="Times New Roman"/>
                <w:b/>
                <w:color w:val="auto"/>
                <w:sz w:val="20"/>
                <w:szCs w:val="20"/>
              </w:rPr>
              <w:t>Literatura Base</w:t>
            </w:r>
          </w:p>
        </w:tc>
      </w:tr>
      <w:tr w:rsidR="009849B1" w:rsidRPr="00682B00" w14:paraId="672E8B0A" w14:textId="77777777" w:rsidTr="00A05654">
        <w:tc>
          <w:tcPr>
            <w:tcW w:w="2420" w:type="dxa"/>
            <w:vAlign w:val="center"/>
          </w:tcPr>
          <w:p w14:paraId="061C8421" w14:textId="77777777" w:rsidR="009849B1" w:rsidRPr="00682B00" w:rsidRDefault="009849B1" w:rsidP="007A3B36">
            <w:pPr>
              <w:spacing w:before="60" w:after="60"/>
              <w:ind w:firstLine="0"/>
              <w:jc w:val="center"/>
              <w:rPr>
                <w:rFonts w:cs="Times New Roman"/>
                <w:color w:val="auto"/>
                <w:sz w:val="20"/>
                <w:szCs w:val="20"/>
              </w:rPr>
            </w:pPr>
            <w:r w:rsidRPr="00682B00">
              <w:rPr>
                <w:rFonts w:cs="Times New Roman"/>
                <w:color w:val="auto"/>
                <w:sz w:val="20"/>
                <w:szCs w:val="20"/>
              </w:rPr>
              <w:t>Métodos de Custeio</w:t>
            </w:r>
          </w:p>
        </w:tc>
        <w:tc>
          <w:tcPr>
            <w:tcW w:w="3624" w:type="dxa"/>
          </w:tcPr>
          <w:p w14:paraId="0F05AB60" w14:textId="77777777" w:rsidR="009849B1" w:rsidRPr="00682B00" w:rsidRDefault="008D4CAC" w:rsidP="004F1BE5">
            <w:pPr>
              <w:spacing w:before="60" w:after="60"/>
              <w:ind w:firstLine="0"/>
              <w:rPr>
                <w:rFonts w:cs="Times New Roman"/>
                <w:color w:val="auto"/>
                <w:sz w:val="20"/>
                <w:szCs w:val="20"/>
              </w:rPr>
            </w:pPr>
            <w:r w:rsidRPr="00682B00">
              <w:rPr>
                <w:rFonts w:cs="Times New Roman"/>
                <w:color w:val="auto"/>
                <w:sz w:val="20"/>
                <w:szCs w:val="20"/>
              </w:rPr>
              <w:t>Definição de quais e como os custos serão alocados aos objetos de custos (Absorção, Variável</w:t>
            </w:r>
            <w:r w:rsidR="007A3B36" w:rsidRPr="00682B00">
              <w:rPr>
                <w:rFonts w:cs="Times New Roman"/>
                <w:color w:val="auto"/>
                <w:sz w:val="20"/>
                <w:szCs w:val="20"/>
              </w:rPr>
              <w:t>, Direto</w:t>
            </w:r>
            <w:r w:rsidRPr="00682B00">
              <w:rPr>
                <w:rFonts w:cs="Times New Roman"/>
                <w:color w:val="auto"/>
                <w:sz w:val="20"/>
                <w:szCs w:val="20"/>
              </w:rPr>
              <w:t>)</w:t>
            </w:r>
          </w:p>
        </w:tc>
        <w:tc>
          <w:tcPr>
            <w:tcW w:w="3023" w:type="dxa"/>
            <w:vAlign w:val="center"/>
          </w:tcPr>
          <w:p w14:paraId="678C3CFE" w14:textId="77777777" w:rsidR="0033158B" w:rsidRPr="00682B00" w:rsidRDefault="0033158B" w:rsidP="00B12AAA">
            <w:pPr>
              <w:ind w:firstLine="0"/>
              <w:jc w:val="left"/>
              <w:rPr>
                <w:rFonts w:cs="Times New Roman"/>
                <w:color w:val="auto"/>
                <w:sz w:val="20"/>
                <w:szCs w:val="20"/>
                <w:lang w:val="en-US"/>
              </w:rPr>
            </w:pPr>
            <w:r w:rsidRPr="00682B00">
              <w:rPr>
                <w:rFonts w:cs="Times New Roman"/>
                <w:color w:val="auto"/>
                <w:sz w:val="20"/>
                <w:szCs w:val="20"/>
                <w:lang w:val="en-US"/>
              </w:rPr>
              <w:t>Martins (2010)</w:t>
            </w:r>
          </w:p>
          <w:p w14:paraId="26821363" w14:textId="3CB4397F" w:rsidR="009849B1" w:rsidRPr="00682B00" w:rsidRDefault="00E21525" w:rsidP="00B12AAA">
            <w:pPr>
              <w:ind w:firstLine="0"/>
              <w:jc w:val="left"/>
              <w:rPr>
                <w:rFonts w:cs="Times New Roman"/>
                <w:color w:val="auto"/>
                <w:sz w:val="20"/>
                <w:szCs w:val="20"/>
                <w:lang w:val="en-US"/>
              </w:rPr>
            </w:pPr>
            <w:r w:rsidRPr="00682B00">
              <w:rPr>
                <w:rFonts w:cs="Times New Roman"/>
                <w:color w:val="auto"/>
                <w:sz w:val="20"/>
                <w:szCs w:val="20"/>
                <w:lang w:val="en-US"/>
              </w:rPr>
              <w:t xml:space="preserve">Pong </w:t>
            </w:r>
            <w:r w:rsidR="00587B2D" w:rsidRPr="00682B00">
              <w:rPr>
                <w:rFonts w:cs="Times New Roman"/>
                <w:color w:val="auto"/>
                <w:sz w:val="20"/>
                <w:szCs w:val="20"/>
                <w:lang w:val="en-US"/>
              </w:rPr>
              <w:t>e</w:t>
            </w:r>
            <w:r w:rsidRPr="00682B00">
              <w:rPr>
                <w:rFonts w:cs="Times New Roman"/>
                <w:color w:val="auto"/>
                <w:sz w:val="20"/>
                <w:szCs w:val="20"/>
                <w:lang w:val="en-US"/>
              </w:rPr>
              <w:t xml:space="preserve"> Mitchell (2006)</w:t>
            </w:r>
          </w:p>
        </w:tc>
      </w:tr>
      <w:tr w:rsidR="009849B1" w:rsidRPr="00682B00" w14:paraId="1F334A1E" w14:textId="77777777" w:rsidTr="00A05654">
        <w:trPr>
          <w:trHeight w:val="968"/>
        </w:trPr>
        <w:tc>
          <w:tcPr>
            <w:tcW w:w="2420" w:type="dxa"/>
            <w:vAlign w:val="center"/>
          </w:tcPr>
          <w:p w14:paraId="7F98E2CF" w14:textId="77777777" w:rsidR="009849B1" w:rsidRPr="00682B00" w:rsidRDefault="009849B1" w:rsidP="007A3B36">
            <w:pPr>
              <w:spacing w:before="60" w:after="60"/>
              <w:ind w:firstLine="0"/>
              <w:jc w:val="center"/>
              <w:rPr>
                <w:rFonts w:cs="Times New Roman"/>
                <w:color w:val="auto"/>
                <w:sz w:val="20"/>
                <w:szCs w:val="20"/>
              </w:rPr>
            </w:pPr>
            <w:r w:rsidRPr="00682B00">
              <w:rPr>
                <w:rFonts w:cs="Times New Roman"/>
                <w:color w:val="auto"/>
                <w:sz w:val="20"/>
                <w:szCs w:val="20"/>
              </w:rPr>
              <w:t>Análise Custo-Volume-Lucro</w:t>
            </w:r>
          </w:p>
        </w:tc>
        <w:tc>
          <w:tcPr>
            <w:tcW w:w="3624" w:type="dxa"/>
          </w:tcPr>
          <w:p w14:paraId="274219C9" w14:textId="77777777" w:rsidR="009849B1" w:rsidRPr="00682B00" w:rsidRDefault="007A3B36" w:rsidP="00E75678">
            <w:pPr>
              <w:spacing w:before="60" w:after="60"/>
              <w:ind w:firstLine="0"/>
              <w:rPr>
                <w:rFonts w:cs="Times New Roman"/>
                <w:color w:val="auto"/>
                <w:sz w:val="20"/>
                <w:szCs w:val="20"/>
              </w:rPr>
            </w:pPr>
            <w:r w:rsidRPr="00682B00">
              <w:rPr>
                <w:rFonts w:cs="Times New Roman"/>
                <w:color w:val="auto"/>
                <w:sz w:val="20"/>
                <w:szCs w:val="20"/>
              </w:rPr>
              <w:t>Impactos provocados no lucr</w:t>
            </w:r>
            <w:r w:rsidR="00E75678" w:rsidRPr="00682B00">
              <w:rPr>
                <w:rFonts w:cs="Times New Roman"/>
                <w:color w:val="auto"/>
                <w:sz w:val="20"/>
                <w:szCs w:val="20"/>
              </w:rPr>
              <w:t xml:space="preserve">o em função </w:t>
            </w:r>
            <w:r w:rsidRPr="00682B00">
              <w:rPr>
                <w:rFonts w:cs="Times New Roman"/>
                <w:color w:val="auto"/>
                <w:sz w:val="20"/>
                <w:szCs w:val="20"/>
              </w:rPr>
              <w:t xml:space="preserve">do volume e do comportamento dos custos (Margem </w:t>
            </w:r>
            <w:r w:rsidR="00587B2D" w:rsidRPr="00682B00">
              <w:rPr>
                <w:rFonts w:cs="Times New Roman"/>
                <w:color w:val="auto"/>
                <w:sz w:val="20"/>
                <w:szCs w:val="20"/>
              </w:rPr>
              <w:t xml:space="preserve">de </w:t>
            </w:r>
            <w:r w:rsidRPr="00682B00">
              <w:rPr>
                <w:rFonts w:cs="Times New Roman"/>
                <w:color w:val="auto"/>
                <w:sz w:val="20"/>
                <w:szCs w:val="20"/>
              </w:rPr>
              <w:t>Contribuição, Ponto de Equilíbrio, MSO e GAO)</w:t>
            </w:r>
          </w:p>
        </w:tc>
        <w:tc>
          <w:tcPr>
            <w:tcW w:w="3023" w:type="dxa"/>
            <w:vAlign w:val="center"/>
          </w:tcPr>
          <w:p w14:paraId="2DE3EDCA" w14:textId="690E89F0" w:rsidR="00C031AC" w:rsidRPr="00682B00" w:rsidRDefault="00A85292" w:rsidP="00B12AAA">
            <w:pPr>
              <w:ind w:firstLine="0"/>
              <w:jc w:val="left"/>
              <w:rPr>
                <w:rFonts w:cs="Times New Roman"/>
                <w:color w:val="auto"/>
                <w:sz w:val="20"/>
                <w:szCs w:val="20"/>
                <w:lang w:val="en-US"/>
              </w:rPr>
            </w:pPr>
            <w:r w:rsidRPr="00682B00">
              <w:rPr>
                <w:rFonts w:cs="Times New Roman"/>
                <w:color w:val="auto"/>
                <w:sz w:val="20"/>
                <w:szCs w:val="20"/>
                <w:lang w:val="en-US"/>
              </w:rPr>
              <w:t xml:space="preserve">Garrison, Noreen </w:t>
            </w:r>
            <w:r w:rsidR="00587B2D" w:rsidRPr="00682B00">
              <w:rPr>
                <w:rFonts w:cs="Times New Roman"/>
                <w:color w:val="auto"/>
                <w:sz w:val="20"/>
                <w:szCs w:val="20"/>
                <w:lang w:val="en-US"/>
              </w:rPr>
              <w:t>e</w:t>
            </w:r>
            <w:r w:rsidRPr="00682B00">
              <w:rPr>
                <w:rFonts w:cs="Times New Roman"/>
                <w:color w:val="auto"/>
                <w:sz w:val="20"/>
                <w:szCs w:val="20"/>
                <w:lang w:val="en-US"/>
              </w:rPr>
              <w:t xml:space="preserve"> Brewer (2013)</w:t>
            </w:r>
            <w:r w:rsidR="0095219B" w:rsidRPr="00682B00">
              <w:rPr>
                <w:rFonts w:cs="Times New Roman"/>
                <w:color w:val="auto"/>
                <w:sz w:val="20"/>
                <w:szCs w:val="20"/>
                <w:lang w:val="en-US"/>
              </w:rPr>
              <w:t xml:space="preserve">; </w:t>
            </w:r>
          </w:p>
          <w:p w14:paraId="0189D169" w14:textId="23F51741" w:rsidR="00E75678" w:rsidRPr="00682B00" w:rsidRDefault="00E75678" w:rsidP="00B12AAA">
            <w:pPr>
              <w:ind w:firstLine="0"/>
              <w:jc w:val="left"/>
              <w:rPr>
                <w:rFonts w:cs="Times New Roman"/>
                <w:color w:val="auto"/>
                <w:sz w:val="20"/>
                <w:szCs w:val="20"/>
                <w:lang w:val="en-US"/>
              </w:rPr>
            </w:pPr>
            <w:r w:rsidRPr="00682B00">
              <w:rPr>
                <w:rFonts w:cs="Times New Roman"/>
                <w:color w:val="auto"/>
                <w:sz w:val="20"/>
                <w:szCs w:val="20"/>
                <w:lang w:val="en-US"/>
              </w:rPr>
              <w:t>Blocher</w:t>
            </w:r>
            <w:r w:rsidR="00066398" w:rsidRPr="00682B00">
              <w:rPr>
                <w:rFonts w:cs="Times New Roman"/>
                <w:color w:val="auto"/>
                <w:sz w:val="20"/>
                <w:szCs w:val="20"/>
                <w:lang w:val="en-US"/>
              </w:rPr>
              <w:t xml:space="preserve"> et al. </w:t>
            </w:r>
            <w:r w:rsidRPr="00682B00">
              <w:rPr>
                <w:rFonts w:cs="Times New Roman"/>
                <w:color w:val="auto"/>
                <w:sz w:val="20"/>
                <w:szCs w:val="20"/>
                <w:lang w:val="en-US"/>
              </w:rPr>
              <w:t>(2007)</w:t>
            </w:r>
          </w:p>
        </w:tc>
      </w:tr>
      <w:tr w:rsidR="009849B1" w:rsidRPr="00682B00" w14:paraId="7E1F00CC" w14:textId="77777777" w:rsidTr="00A05654">
        <w:tc>
          <w:tcPr>
            <w:tcW w:w="2420" w:type="dxa"/>
            <w:vAlign w:val="center"/>
          </w:tcPr>
          <w:p w14:paraId="0DAF1162" w14:textId="77777777" w:rsidR="009849B1" w:rsidRPr="00682B00" w:rsidRDefault="009849B1" w:rsidP="007A3B36">
            <w:pPr>
              <w:spacing w:before="60" w:after="60"/>
              <w:ind w:firstLine="0"/>
              <w:jc w:val="center"/>
              <w:rPr>
                <w:rFonts w:cs="Times New Roman"/>
                <w:color w:val="auto"/>
                <w:sz w:val="20"/>
                <w:szCs w:val="20"/>
              </w:rPr>
            </w:pPr>
            <w:r w:rsidRPr="00682B00">
              <w:rPr>
                <w:rFonts w:cs="Times New Roman"/>
                <w:color w:val="auto"/>
                <w:sz w:val="20"/>
                <w:szCs w:val="20"/>
              </w:rPr>
              <w:t xml:space="preserve">Análise de </w:t>
            </w:r>
            <w:r w:rsidR="007A3B36" w:rsidRPr="00682B00">
              <w:rPr>
                <w:rFonts w:cs="Times New Roman"/>
                <w:color w:val="auto"/>
                <w:sz w:val="20"/>
                <w:szCs w:val="20"/>
              </w:rPr>
              <w:t>Resultado por Unidade de Negócio</w:t>
            </w:r>
          </w:p>
        </w:tc>
        <w:tc>
          <w:tcPr>
            <w:tcW w:w="3624" w:type="dxa"/>
          </w:tcPr>
          <w:p w14:paraId="103A8939" w14:textId="77777777" w:rsidR="009849B1" w:rsidRPr="00682B00" w:rsidRDefault="007A3B36" w:rsidP="004F1BE5">
            <w:pPr>
              <w:spacing w:before="60" w:after="60"/>
              <w:ind w:firstLine="0"/>
              <w:rPr>
                <w:rFonts w:cs="Times New Roman"/>
                <w:color w:val="auto"/>
                <w:sz w:val="20"/>
                <w:szCs w:val="20"/>
              </w:rPr>
            </w:pPr>
            <w:r w:rsidRPr="00682B00">
              <w:rPr>
                <w:rFonts w:cs="Times New Roman"/>
                <w:color w:val="auto"/>
                <w:sz w:val="20"/>
                <w:szCs w:val="20"/>
              </w:rPr>
              <w:t>Mensuração do resultado gerado por cada divisão operacional da empresa (Custeio Direto)</w:t>
            </w:r>
          </w:p>
        </w:tc>
        <w:tc>
          <w:tcPr>
            <w:tcW w:w="3023" w:type="dxa"/>
            <w:vAlign w:val="center"/>
          </w:tcPr>
          <w:p w14:paraId="48EF9795" w14:textId="033CDE63" w:rsidR="00E75678" w:rsidRPr="00682B00" w:rsidRDefault="00E75678" w:rsidP="00B12AAA">
            <w:pPr>
              <w:ind w:firstLine="0"/>
              <w:jc w:val="left"/>
              <w:rPr>
                <w:rFonts w:cs="Times New Roman"/>
                <w:color w:val="auto"/>
                <w:sz w:val="20"/>
                <w:szCs w:val="20"/>
                <w:lang w:val="en-US"/>
              </w:rPr>
            </w:pPr>
            <w:r w:rsidRPr="00682B00">
              <w:rPr>
                <w:rFonts w:cs="Times New Roman"/>
                <w:color w:val="auto"/>
                <w:sz w:val="20"/>
                <w:szCs w:val="20"/>
                <w:lang w:val="en-US"/>
              </w:rPr>
              <w:t>Warren</w:t>
            </w:r>
            <w:r w:rsidR="00066398" w:rsidRPr="00682B00">
              <w:rPr>
                <w:rFonts w:cs="Times New Roman"/>
                <w:color w:val="auto"/>
                <w:sz w:val="20"/>
                <w:szCs w:val="20"/>
                <w:lang w:val="en-US"/>
              </w:rPr>
              <w:t>, Reeve e Fess</w:t>
            </w:r>
            <w:r w:rsidRPr="00682B00">
              <w:rPr>
                <w:rFonts w:cs="Times New Roman"/>
                <w:color w:val="auto"/>
                <w:sz w:val="20"/>
                <w:szCs w:val="20"/>
                <w:lang w:val="en-US"/>
              </w:rPr>
              <w:t xml:space="preserve"> (</w:t>
            </w:r>
            <w:r w:rsidR="001D1738" w:rsidRPr="00682B00">
              <w:rPr>
                <w:rFonts w:cs="Times New Roman"/>
                <w:color w:val="auto"/>
                <w:sz w:val="20"/>
                <w:szCs w:val="20"/>
                <w:lang w:val="en-US"/>
              </w:rPr>
              <w:t>2008</w:t>
            </w:r>
            <w:r w:rsidRPr="00682B00">
              <w:rPr>
                <w:rFonts w:cs="Times New Roman"/>
                <w:color w:val="auto"/>
                <w:sz w:val="20"/>
                <w:szCs w:val="20"/>
                <w:lang w:val="en-US"/>
              </w:rPr>
              <w:t>)</w:t>
            </w:r>
          </w:p>
          <w:p w14:paraId="2A970170" w14:textId="2A69B030" w:rsidR="009849B1" w:rsidRPr="00682B00" w:rsidRDefault="00E75678" w:rsidP="006A497F">
            <w:pPr>
              <w:ind w:firstLine="0"/>
              <w:jc w:val="left"/>
              <w:rPr>
                <w:rFonts w:cs="Times New Roman"/>
                <w:color w:val="auto"/>
                <w:sz w:val="20"/>
                <w:szCs w:val="20"/>
                <w:lang w:val="en-US"/>
              </w:rPr>
            </w:pPr>
            <w:proofErr w:type="spellStart"/>
            <w:r w:rsidRPr="00682B00">
              <w:rPr>
                <w:rFonts w:cs="Times New Roman"/>
                <w:color w:val="auto"/>
                <w:sz w:val="20"/>
                <w:szCs w:val="20"/>
                <w:lang w:val="en-US"/>
              </w:rPr>
              <w:t>Solomons</w:t>
            </w:r>
            <w:proofErr w:type="spellEnd"/>
            <w:r w:rsidRPr="00682B00">
              <w:rPr>
                <w:rFonts w:cs="Times New Roman"/>
                <w:color w:val="auto"/>
                <w:sz w:val="20"/>
                <w:szCs w:val="20"/>
                <w:lang w:val="en-US"/>
              </w:rPr>
              <w:t xml:space="preserve"> (</w:t>
            </w:r>
            <w:r w:rsidR="00E469B5" w:rsidRPr="00682B00">
              <w:rPr>
                <w:rFonts w:cs="Times New Roman"/>
                <w:color w:val="auto"/>
                <w:sz w:val="20"/>
                <w:szCs w:val="20"/>
                <w:lang w:val="en-US"/>
              </w:rPr>
              <w:t>1965</w:t>
            </w:r>
            <w:r w:rsidRPr="00682B00">
              <w:rPr>
                <w:rFonts w:cs="Times New Roman"/>
                <w:color w:val="auto"/>
                <w:sz w:val="20"/>
                <w:szCs w:val="20"/>
                <w:lang w:val="en-US"/>
              </w:rPr>
              <w:t>)</w:t>
            </w:r>
          </w:p>
        </w:tc>
      </w:tr>
      <w:tr w:rsidR="009849B1" w:rsidRPr="00682B00" w14:paraId="2A8E6A99" w14:textId="77777777" w:rsidTr="00A05654">
        <w:tc>
          <w:tcPr>
            <w:tcW w:w="2420" w:type="dxa"/>
            <w:vAlign w:val="center"/>
          </w:tcPr>
          <w:p w14:paraId="066E8D85" w14:textId="77777777" w:rsidR="009849B1" w:rsidRPr="00682B00" w:rsidRDefault="009849B1" w:rsidP="007A3B36">
            <w:pPr>
              <w:spacing w:before="60" w:after="60"/>
              <w:ind w:firstLine="0"/>
              <w:jc w:val="center"/>
              <w:rPr>
                <w:rFonts w:cs="Times New Roman"/>
                <w:color w:val="auto"/>
                <w:sz w:val="20"/>
                <w:szCs w:val="20"/>
              </w:rPr>
            </w:pPr>
            <w:r w:rsidRPr="00682B00">
              <w:rPr>
                <w:rFonts w:cs="Times New Roman"/>
                <w:color w:val="auto"/>
                <w:sz w:val="20"/>
                <w:szCs w:val="20"/>
              </w:rPr>
              <w:t>Custo Padrão</w:t>
            </w:r>
          </w:p>
        </w:tc>
        <w:tc>
          <w:tcPr>
            <w:tcW w:w="3624" w:type="dxa"/>
          </w:tcPr>
          <w:p w14:paraId="5A37E116" w14:textId="77777777" w:rsidR="009849B1" w:rsidRPr="00682B00" w:rsidRDefault="007A3B36" w:rsidP="004F1BE5">
            <w:pPr>
              <w:spacing w:before="60" w:after="60"/>
              <w:ind w:firstLine="0"/>
              <w:rPr>
                <w:rFonts w:cs="Times New Roman"/>
                <w:color w:val="auto"/>
                <w:sz w:val="20"/>
                <w:szCs w:val="20"/>
              </w:rPr>
            </w:pPr>
            <w:r w:rsidRPr="00682B00">
              <w:rPr>
                <w:rFonts w:cs="Times New Roman"/>
                <w:color w:val="auto"/>
                <w:sz w:val="20"/>
                <w:szCs w:val="20"/>
              </w:rPr>
              <w:t>Custo que deveria ocorrer caso as operações fossem realizadas com a eficiência planejada</w:t>
            </w:r>
          </w:p>
        </w:tc>
        <w:tc>
          <w:tcPr>
            <w:tcW w:w="3023" w:type="dxa"/>
            <w:vAlign w:val="center"/>
          </w:tcPr>
          <w:p w14:paraId="4BC6F413" w14:textId="7E75ACD5" w:rsidR="0095219B" w:rsidRPr="00682B00" w:rsidRDefault="00A85292" w:rsidP="00B12AAA">
            <w:pPr>
              <w:ind w:firstLine="0"/>
              <w:jc w:val="left"/>
              <w:rPr>
                <w:rFonts w:cs="Times New Roman"/>
                <w:color w:val="auto"/>
                <w:sz w:val="20"/>
                <w:szCs w:val="20"/>
              </w:rPr>
            </w:pPr>
            <w:r w:rsidRPr="00682B00">
              <w:rPr>
                <w:rFonts w:cs="Times New Roman"/>
                <w:color w:val="auto"/>
                <w:sz w:val="20"/>
                <w:szCs w:val="20"/>
                <w:lang w:val="en-US"/>
              </w:rPr>
              <w:t>Garrison</w:t>
            </w:r>
            <w:r w:rsidR="00066398" w:rsidRPr="00682B00">
              <w:rPr>
                <w:rFonts w:cs="Times New Roman"/>
                <w:color w:val="auto"/>
                <w:sz w:val="20"/>
                <w:szCs w:val="20"/>
                <w:lang w:val="en-US"/>
              </w:rPr>
              <w:t>, Noreen e Breer</w:t>
            </w:r>
            <w:r w:rsidRPr="00682B00">
              <w:rPr>
                <w:rFonts w:cs="Times New Roman"/>
                <w:color w:val="auto"/>
                <w:sz w:val="20"/>
                <w:szCs w:val="20"/>
                <w:lang w:val="en-US"/>
              </w:rPr>
              <w:t xml:space="preserve"> (2013)</w:t>
            </w:r>
            <w:r w:rsidR="002B50EB" w:rsidRPr="00682B00">
              <w:rPr>
                <w:rFonts w:cs="Times New Roman"/>
                <w:color w:val="auto"/>
                <w:sz w:val="20"/>
                <w:szCs w:val="20"/>
                <w:lang w:val="en-US"/>
              </w:rPr>
              <w:t>; Marie</w:t>
            </w:r>
            <w:r w:rsidR="0084428A" w:rsidRPr="00682B00">
              <w:rPr>
                <w:rFonts w:cs="Times New Roman"/>
                <w:color w:val="auto"/>
                <w:sz w:val="20"/>
                <w:szCs w:val="20"/>
                <w:lang w:val="en-US"/>
              </w:rPr>
              <w:t xml:space="preserve"> </w:t>
            </w:r>
            <w:r w:rsidR="0084428A" w:rsidRPr="00682B00">
              <w:rPr>
                <w:rFonts w:cs="Times New Roman"/>
                <w:i/>
                <w:color w:val="auto"/>
                <w:sz w:val="20"/>
                <w:szCs w:val="20"/>
                <w:lang w:val="en-US"/>
              </w:rPr>
              <w:t>et al</w:t>
            </w:r>
            <w:r w:rsidR="0084428A" w:rsidRPr="00682B00">
              <w:rPr>
                <w:rFonts w:cs="Times New Roman"/>
                <w:color w:val="auto"/>
                <w:sz w:val="20"/>
                <w:szCs w:val="20"/>
                <w:lang w:val="en-US"/>
              </w:rPr>
              <w:t>.</w:t>
            </w:r>
            <w:r w:rsidR="001D1738" w:rsidRPr="00682B00">
              <w:rPr>
                <w:rFonts w:cs="Times New Roman"/>
                <w:color w:val="auto"/>
                <w:sz w:val="20"/>
                <w:szCs w:val="20"/>
                <w:lang w:val="en-US"/>
              </w:rPr>
              <w:t xml:space="preserve"> </w:t>
            </w:r>
            <w:r w:rsidR="0095219B" w:rsidRPr="00682B00">
              <w:rPr>
                <w:rFonts w:cs="Times New Roman"/>
                <w:color w:val="auto"/>
                <w:sz w:val="20"/>
                <w:szCs w:val="20"/>
              </w:rPr>
              <w:t>(2010)</w:t>
            </w:r>
          </w:p>
        </w:tc>
      </w:tr>
      <w:tr w:rsidR="009849B1" w:rsidRPr="00682B00" w14:paraId="5B64C9BB" w14:textId="77777777" w:rsidTr="00BA6249">
        <w:tc>
          <w:tcPr>
            <w:tcW w:w="2420" w:type="dxa"/>
            <w:vAlign w:val="center"/>
          </w:tcPr>
          <w:p w14:paraId="349C466D" w14:textId="77777777" w:rsidR="009849B1" w:rsidRPr="00682B00" w:rsidRDefault="004F1BE5" w:rsidP="007A3B36">
            <w:pPr>
              <w:spacing w:before="60" w:after="60"/>
              <w:ind w:firstLine="0"/>
              <w:jc w:val="center"/>
              <w:rPr>
                <w:rFonts w:cs="Times New Roman"/>
                <w:color w:val="auto"/>
                <w:sz w:val="20"/>
                <w:szCs w:val="20"/>
              </w:rPr>
            </w:pPr>
            <w:r w:rsidRPr="00682B00">
              <w:rPr>
                <w:rFonts w:cs="Times New Roman"/>
                <w:color w:val="auto"/>
                <w:sz w:val="20"/>
                <w:szCs w:val="20"/>
              </w:rPr>
              <w:lastRenderedPageBreak/>
              <w:t>Planos Orçamentários</w:t>
            </w:r>
          </w:p>
        </w:tc>
        <w:tc>
          <w:tcPr>
            <w:tcW w:w="3624" w:type="dxa"/>
          </w:tcPr>
          <w:p w14:paraId="6A468B14" w14:textId="77777777" w:rsidR="009849B1" w:rsidRPr="00682B00" w:rsidRDefault="001E407C" w:rsidP="001E407C">
            <w:pPr>
              <w:spacing w:before="60" w:after="60"/>
              <w:ind w:firstLine="0"/>
              <w:rPr>
                <w:rFonts w:cs="Times New Roman"/>
                <w:color w:val="auto"/>
                <w:sz w:val="20"/>
                <w:szCs w:val="20"/>
              </w:rPr>
            </w:pPr>
            <w:r w:rsidRPr="00682B00">
              <w:rPr>
                <w:rFonts w:cs="Times New Roman"/>
                <w:color w:val="auto"/>
                <w:sz w:val="20"/>
                <w:szCs w:val="20"/>
              </w:rPr>
              <w:t xml:space="preserve">Planejamento </w:t>
            </w:r>
            <w:r w:rsidR="008D76EE" w:rsidRPr="00682B00">
              <w:rPr>
                <w:rFonts w:cs="Times New Roman"/>
                <w:color w:val="auto"/>
                <w:sz w:val="20"/>
                <w:szCs w:val="20"/>
              </w:rPr>
              <w:t>estratégico e orçamentos operacionais</w:t>
            </w:r>
            <w:r w:rsidR="007A3B36" w:rsidRPr="00682B00">
              <w:rPr>
                <w:rFonts w:cs="Times New Roman"/>
                <w:color w:val="auto"/>
                <w:sz w:val="20"/>
                <w:szCs w:val="20"/>
              </w:rPr>
              <w:t xml:space="preserve"> (</w:t>
            </w:r>
            <w:r w:rsidR="007A3B36" w:rsidRPr="00682B00">
              <w:rPr>
                <w:rFonts w:cs="Times New Roman"/>
                <w:i/>
                <w:color w:val="auto"/>
                <w:sz w:val="20"/>
                <w:szCs w:val="20"/>
              </w:rPr>
              <w:t>Budget</w:t>
            </w:r>
            <w:r w:rsidR="007A3B36" w:rsidRPr="00682B00">
              <w:rPr>
                <w:rFonts w:cs="Times New Roman"/>
                <w:color w:val="auto"/>
                <w:sz w:val="20"/>
                <w:szCs w:val="20"/>
              </w:rPr>
              <w:t>) criados para direcionar o processo decisório</w:t>
            </w:r>
          </w:p>
        </w:tc>
        <w:tc>
          <w:tcPr>
            <w:tcW w:w="3023" w:type="dxa"/>
            <w:vAlign w:val="center"/>
          </w:tcPr>
          <w:p w14:paraId="2F52630C" w14:textId="4BFE9BFD" w:rsidR="00BA6249" w:rsidRPr="00682B00" w:rsidRDefault="00BA6249" w:rsidP="00BA6249">
            <w:pPr>
              <w:ind w:firstLine="0"/>
              <w:jc w:val="left"/>
              <w:rPr>
                <w:rFonts w:cs="Times New Roman"/>
                <w:color w:val="auto"/>
                <w:sz w:val="20"/>
                <w:szCs w:val="20"/>
              </w:rPr>
            </w:pPr>
            <w:r w:rsidRPr="00682B00">
              <w:rPr>
                <w:rFonts w:cs="Times New Roman"/>
                <w:color w:val="auto"/>
                <w:sz w:val="20"/>
                <w:szCs w:val="20"/>
              </w:rPr>
              <w:t xml:space="preserve">Khan </w:t>
            </w:r>
            <w:r w:rsidR="008D76EE" w:rsidRPr="00682B00">
              <w:rPr>
                <w:rFonts w:cs="Times New Roman"/>
                <w:color w:val="auto"/>
                <w:sz w:val="20"/>
                <w:szCs w:val="20"/>
              </w:rPr>
              <w:t>e</w:t>
            </w:r>
            <w:r w:rsidRPr="00682B00">
              <w:rPr>
                <w:rFonts w:cs="Times New Roman"/>
                <w:color w:val="auto"/>
                <w:sz w:val="20"/>
                <w:szCs w:val="20"/>
              </w:rPr>
              <w:t xml:space="preserve"> Khalique (2014)</w:t>
            </w:r>
          </w:p>
          <w:p w14:paraId="6FD50D1B" w14:textId="77777777" w:rsidR="00BA6249" w:rsidRPr="00682B00" w:rsidRDefault="00BA6249" w:rsidP="00BA6249">
            <w:pPr>
              <w:ind w:firstLine="0"/>
              <w:jc w:val="left"/>
              <w:rPr>
                <w:rFonts w:cs="Times New Roman"/>
                <w:color w:val="auto"/>
                <w:sz w:val="20"/>
                <w:szCs w:val="20"/>
              </w:rPr>
            </w:pPr>
            <w:r w:rsidRPr="00682B00">
              <w:rPr>
                <w:rFonts w:cs="Times New Roman"/>
                <w:color w:val="auto"/>
                <w:sz w:val="20"/>
                <w:szCs w:val="20"/>
              </w:rPr>
              <w:t>Temtime (2003)</w:t>
            </w:r>
          </w:p>
        </w:tc>
      </w:tr>
      <w:tr w:rsidR="009849B1" w:rsidRPr="00682B00" w14:paraId="12338516" w14:textId="77777777" w:rsidTr="001D2D27">
        <w:tc>
          <w:tcPr>
            <w:tcW w:w="2420" w:type="dxa"/>
            <w:vAlign w:val="center"/>
          </w:tcPr>
          <w:p w14:paraId="449BEDC4" w14:textId="77777777" w:rsidR="009849B1" w:rsidRPr="00682B00" w:rsidRDefault="004F1BE5" w:rsidP="007A3B36">
            <w:pPr>
              <w:spacing w:before="60" w:after="60"/>
              <w:ind w:firstLine="0"/>
              <w:jc w:val="center"/>
              <w:rPr>
                <w:rFonts w:cs="Times New Roman"/>
                <w:color w:val="auto"/>
                <w:sz w:val="20"/>
                <w:szCs w:val="20"/>
              </w:rPr>
            </w:pPr>
            <w:r w:rsidRPr="00682B00">
              <w:rPr>
                <w:rFonts w:cs="Times New Roman"/>
                <w:color w:val="auto"/>
                <w:sz w:val="20"/>
                <w:szCs w:val="20"/>
              </w:rPr>
              <w:t>Medidas de Retorno</w:t>
            </w:r>
          </w:p>
        </w:tc>
        <w:tc>
          <w:tcPr>
            <w:tcW w:w="3624" w:type="dxa"/>
          </w:tcPr>
          <w:p w14:paraId="2CFD4215" w14:textId="77777777" w:rsidR="009849B1" w:rsidRPr="00682B00" w:rsidRDefault="00403167" w:rsidP="00403167">
            <w:pPr>
              <w:spacing w:before="60" w:after="60"/>
              <w:ind w:firstLine="0"/>
              <w:rPr>
                <w:rFonts w:cs="Times New Roman"/>
                <w:color w:val="auto"/>
                <w:sz w:val="20"/>
                <w:szCs w:val="20"/>
              </w:rPr>
            </w:pPr>
            <w:r w:rsidRPr="00682B00">
              <w:rPr>
                <w:rFonts w:cs="Times New Roman"/>
                <w:color w:val="auto"/>
                <w:sz w:val="20"/>
                <w:szCs w:val="20"/>
              </w:rPr>
              <w:t>Indicadores das diversas formas de retornos providas pela análise das demonstrações contábeis (RSA, RSPL)</w:t>
            </w:r>
          </w:p>
        </w:tc>
        <w:tc>
          <w:tcPr>
            <w:tcW w:w="3023" w:type="dxa"/>
            <w:vAlign w:val="center"/>
          </w:tcPr>
          <w:p w14:paraId="0ADCFD38" w14:textId="77777777" w:rsidR="009849B1" w:rsidRPr="00682B00" w:rsidRDefault="002D08CD" w:rsidP="001D2D27">
            <w:pPr>
              <w:ind w:firstLine="0"/>
              <w:jc w:val="left"/>
              <w:rPr>
                <w:rFonts w:cs="Times New Roman"/>
                <w:color w:val="auto"/>
                <w:sz w:val="20"/>
                <w:szCs w:val="20"/>
              </w:rPr>
            </w:pPr>
            <w:r w:rsidRPr="00682B00">
              <w:rPr>
                <w:rFonts w:cs="Times New Roman"/>
                <w:color w:val="auto"/>
                <w:sz w:val="20"/>
                <w:szCs w:val="20"/>
              </w:rPr>
              <w:t>Hoji (2014)</w:t>
            </w:r>
          </w:p>
          <w:p w14:paraId="03CAB2A1" w14:textId="06D221F8" w:rsidR="002D5AFF" w:rsidRPr="00682B00" w:rsidRDefault="00B12AAA" w:rsidP="001D2D27">
            <w:pPr>
              <w:ind w:firstLine="0"/>
              <w:jc w:val="left"/>
              <w:rPr>
                <w:rFonts w:cs="Times New Roman"/>
                <w:color w:val="auto"/>
                <w:sz w:val="20"/>
                <w:szCs w:val="20"/>
              </w:rPr>
            </w:pPr>
            <w:r w:rsidRPr="00682B00">
              <w:rPr>
                <w:rFonts w:cs="Times New Roman"/>
                <w:color w:val="auto"/>
                <w:sz w:val="20"/>
                <w:szCs w:val="20"/>
                <w:lang w:val="en-US"/>
              </w:rPr>
              <w:t>Solomons (1965)</w:t>
            </w:r>
          </w:p>
        </w:tc>
      </w:tr>
      <w:tr w:rsidR="002D08CD" w:rsidRPr="00682B00" w14:paraId="3B39540A" w14:textId="77777777" w:rsidTr="001D2D27">
        <w:tc>
          <w:tcPr>
            <w:tcW w:w="2420" w:type="dxa"/>
            <w:vAlign w:val="center"/>
          </w:tcPr>
          <w:p w14:paraId="5D85521D" w14:textId="77777777" w:rsidR="002D08CD" w:rsidRPr="00682B00" w:rsidRDefault="002D08CD" w:rsidP="002D08CD">
            <w:pPr>
              <w:spacing w:before="60" w:after="60"/>
              <w:ind w:firstLine="0"/>
              <w:jc w:val="center"/>
              <w:rPr>
                <w:rFonts w:cs="Times New Roman"/>
                <w:color w:val="auto"/>
                <w:sz w:val="20"/>
                <w:szCs w:val="20"/>
              </w:rPr>
            </w:pPr>
            <w:r w:rsidRPr="00682B00">
              <w:rPr>
                <w:rFonts w:cs="Times New Roman"/>
                <w:color w:val="auto"/>
                <w:sz w:val="20"/>
                <w:szCs w:val="20"/>
              </w:rPr>
              <w:t>Análise de Lucratividade</w:t>
            </w:r>
          </w:p>
        </w:tc>
        <w:tc>
          <w:tcPr>
            <w:tcW w:w="3624" w:type="dxa"/>
          </w:tcPr>
          <w:p w14:paraId="5EAC1A6B" w14:textId="77777777" w:rsidR="002D08CD" w:rsidRPr="00682B00" w:rsidRDefault="002D08CD" w:rsidP="002D08CD">
            <w:pPr>
              <w:spacing w:before="60" w:after="60"/>
              <w:ind w:firstLine="0"/>
              <w:rPr>
                <w:rFonts w:cs="Times New Roman"/>
                <w:color w:val="auto"/>
                <w:sz w:val="20"/>
                <w:szCs w:val="20"/>
              </w:rPr>
            </w:pPr>
            <w:r w:rsidRPr="00682B00">
              <w:rPr>
                <w:rFonts w:cs="Times New Roman"/>
                <w:color w:val="auto"/>
                <w:sz w:val="20"/>
                <w:szCs w:val="20"/>
              </w:rPr>
              <w:t>Indicadores das diversas formas de lucros providas pela análise das demonstrações contábeis</w:t>
            </w:r>
          </w:p>
        </w:tc>
        <w:tc>
          <w:tcPr>
            <w:tcW w:w="3023" w:type="dxa"/>
            <w:vAlign w:val="center"/>
          </w:tcPr>
          <w:p w14:paraId="0C1C7269" w14:textId="4BC6B9BC" w:rsidR="002D08CD" w:rsidRPr="00682B00" w:rsidRDefault="002D08CD" w:rsidP="001D2D27">
            <w:pPr>
              <w:ind w:firstLine="0"/>
              <w:jc w:val="left"/>
              <w:rPr>
                <w:rFonts w:cs="Times New Roman"/>
                <w:color w:val="auto"/>
                <w:sz w:val="20"/>
                <w:szCs w:val="20"/>
              </w:rPr>
            </w:pPr>
            <w:r w:rsidRPr="00682B00">
              <w:rPr>
                <w:rFonts w:cs="Times New Roman"/>
                <w:color w:val="auto"/>
                <w:sz w:val="20"/>
                <w:szCs w:val="20"/>
              </w:rPr>
              <w:t>Assaf (2012)</w:t>
            </w:r>
          </w:p>
          <w:p w14:paraId="3A5DCAC9" w14:textId="7CBDA35C" w:rsidR="002D5AFF" w:rsidRPr="00682B00" w:rsidRDefault="000901FE" w:rsidP="001D2D27">
            <w:pPr>
              <w:ind w:firstLine="0"/>
              <w:jc w:val="left"/>
              <w:rPr>
                <w:rFonts w:cs="Times New Roman"/>
                <w:color w:val="auto"/>
                <w:sz w:val="20"/>
                <w:szCs w:val="20"/>
              </w:rPr>
            </w:pPr>
            <w:r w:rsidRPr="00682B00">
              <w:rPr>
                <w:rFonts w:cs="Times New Roman"/>
                <w:color w:val="auto"/>
                <w:sz w:val="20"/>
                <w:szCs w:val="20"/>
              </w:rPr>
              <w:t xml:space="preserve">Bhimani </w:t>
            </w:r>
            <w:r w:rsidRPr="00682B00">
              <w:rPr>
                <w:rFonts w:cs="Times New Roman"/>
                <w:i/>
                <w:color w:val="auto"/>
                <w:sz w:val="20"/>
                <w:szCs w:val="20"/>
              </w:rPr>
              <w:t xml:space="preserve">et al. </w:t>
            </w:r>
            <w:r w:rsidRPr="00682B00">
              <w:rPr>
                <w:rFonts w:cs="Times New Roman"/>
                <w:color w:val="auto"/>
                <w:sz w:val="20"/>
                <w:szCs w:val="20"/>
              </w:rPr>
              <w:t>(2015)</w:t>
            </w:r>
          </w:p>
        </w:tc>
      </w:tr>
      <w:tr w:rsidR="002D08CD" w:rsidRPr="00682B00" w14:paraId="522B59AC" w14:textId="77777777" w:rsidTr="00035A15">
        <w:tc>
          <w:tcPr>
            <w:tcW w:w="2420" w:type="dxa"/>
            <w:vAlign w:val="center"/>
          </w:tcPr>
          <w:p w14:paraId="2159E75D" w14:textId="77777777" w:rsidR="002D08CD" w:rsidRPr="00682B00" w:rsidRDefault="002D08CD" w:rsidP="002D08CD">
            <w:pPr>
              <w:spacing w:before="60" w:after="60"/>
              <w:ind w:firstLine="0"/>
              <w:jc w:val="center"/>
              <w:rPr>
                <w:rFonts w:cs="Times New Roman"/>
                <w:color w:val="auto"/>
                <w:sz w:val="20"/>
                <w:szCs w:val="20"/>
              </w:rPr>
            </w:pPr>
            <w:r w:rsidRPr="00682B00">
              <w:rPr>
                <w:rFonts w:cs="Times New Roman"/>
                <w:color w:val="auto"/>
                <w:sz w:val="20"/>
                <w:szCs w:val="20"/>
              </w:rPr>
              <w:t>Análise Econômica Investimento</w:t>
            </w:r>
          </w:p>
        </w:tc>
        <w:tc>
          <w:tcPr>
            <w:tcW w:w="3624" w:type="dxa"/>
            <w:vAlign w:val="center"/>
          </w:tcPr>
          <w:p w14:paraId="110DAB90" w14:textId="77777777" w:rsidR="002D08CD" w:rsidRPr="00682B00" w:rsidRDefault="002D08CD" w:rsidP="00035A15">
            <w:pPr>
              <w:spacing w:before="60" w:after="60"/>
              <w:ind w:firstLine="0"/>
              <w:rPr>
                <w:rFonts w:cs="Times New Roman"/>
                <w:color w:val="auto"/>
                <w:sz w:val="20"/>
                <w:szCs w:val="20"/>
              </w:rPr>
            </w:pPr>
            <w:r w:rsidRPr="00682B00">
              <w:rPr>
                <w:rFonts w:cs="Times New Roman"/>
                <w:color w:val="auto"/>
                <w:sz w:val="20"/>
                <w:szCs w:val="20"/>
              </w:rPr>
              <w:t>Técnica para avaliação da viabilidade econômica de novos investimentos (Fluxo de Caixa, VPL, TIR, Payback)</w:t>
            </w:r>
          </w:p>
        </w:tc>
        <w:tc>
          <w:tcPr>
            <w:tcW w:w="3023" w:type="dxa"/>
            <w:vAlign w:val="center"/>
          </w:tcPr>
          <w:p w14:paraId="1C0971BB" w14:textId="47600646" w:rsidR="00E33026" w:rsidRPr="00682B00" w:rsidRDefault="00E33026" w:rsidP="00035A15">
            <w:pPr>
              <w:ind w:firstLine="0"/>
              <w:jc w:val="left"/>
              <w:rPr>
                <w:rFonts w:cs="Times New Roman"/>
                <w:color w:val="auto"/>
                <w:sz w:val="20"/>
                <w:szCs w:val="20"/>
                <w:lang w:val="en-US"/>
              </w:rPr>
            </w:pPr>
            <w:r w:rsidRPr="00682B00">
              <w:rPr>
                <w:rFonts w:cs="Times New Roman"/>
                <w:color w:val="auto"/>
                <w:sz w:val="20"/>
                <w:szCs w:val="20"/>
                <w:lang w:val="en-US"/>
              </w:rPr>
              <w:t>Ross</w:t>
            </w:r>
            <w:r w:rsidR="0084428A" w:rsidRPr="00682B00">
              <w:rPr>
                <w:rFonts w:cs="Times New Roman"/>
                <w:color w:val="auto"/>
                <w:sz w:val="20"/>
                <w:szCs w:val="20"/>
                <w:lang w:val="en-US"/>
              </w:rPr>
              <w:t xml:space="preserve"> </w:t>
            </w:r>
            <w:r w:rsidR="0084428A" w:rsidRPr="00682B00">
              <w:rPr>
                <w:rFonts w:cs="Times New Roman"/>
                <w:i/>
                <w:color w:val="auto"/>
                <w:sz w:val="20"/>
                <w:szCs w:val="20"/>
                <w:lang w:val="en-US"/>
              </w:rPr>
              <w:t>et al.</w:t>
            </w:r>
            <w:r w:rsidRPr="00682B00">
              <w:rPr>
                <w:rFonts w:cs="Times New Roman"/>
                <w:color w:val="auto"/>
                <w:sz w:val="20"/>
                <w:szCs w:val="20"/>
                <w:lang w:val="en-US"/>
              </w:rPr>
              <w:t xml:space="preserve"> (201</w:t>
            </w:r>
            <w:r w:rsidR="008D76EE" w:rsidRPr="00682B00">
              <w:rPr>
                <w:rFonts w:cs="Times New Roman"/>
                <w:color w:val="auto"/>
                <w:sz w:val="20"/>
                <w:szCs w:val="20"/>
                <w:lang w:val="en-US"/>
              </w:rPr>
              <w:t>5</w:t>
            </w:r>
            <w:r w:rsidRPr="00682B00">
              <w:rPr>
                <w:rFonts w:cs="Times New Roman"/>
                <w:color w:val="auto"/>
                <w:sz w:val="20"/>
                <w:szCs w:val="20"/>
                <w:lang w:val="en-US"/>
              </w:rPr>
              <w:t>)</w:t>
            </w:r>
          </w:p>
          <w:p w14:paraId="315CDA31" w14:textId="6D662C5F" w:rsidR="002D08CD" w:rsidRPr="00682B00" w:rsidRDefault="00035A15" w:rsidP="005000E7">
            <w:pPr>
              <w:ind w:firstLine="0"/>
              <w:jc w:val="left"/>
              <w:rPr>
                <w:rFonts w:cs="Times New Roman"/>
                <w:color w:val="auto"/>
                <w:sz w:val="20"/>
                <w:szCs w:val="20"/>
                <w:lang w:val="en-US"/>
              </w:rPr>
            </w:pPr>
            <w:r w:rsidRPr="00682B00">
              <w:rPr>
                <w:rFonts w:cs="Times New Roman"/>
                <w:color w:val="auto"/>
                <w:sz w:val="20"/>
                <w:szCs w:val="20"/>
                <w:lang w:val="en-US"/>
              </w:rPr>
              <w:t xml:space="preserve">Ghahremani, Aghaie </w:t>
            </w:r>
            <w:r w:rsidR="005000E7" w:rsidRPr="00682B00">
              <w:rPr>
                <w:rFonts w:cs="Times New Roman"/>
                <w:color w:val="auto"/>
                <w:sz w:val="20"/>
                <w:szCs w:val="20"/>
                <w:lang w:val="en-US"/>
              </w:rPr>
              <w:t xml:space="preserve">e </w:t>
            </w:r>
            <w:r w:rsidRPr="00682B00">
              <w:rPr>
                <w:rFonts w:cs="Times New Roman"/>
                <w:color w:val="auto"/>
                <w:sz w:val="20"/>
                <w:szCs w:val="20"/>
                <w:lang w:val="en-US"/>
              </w:rPr>
              <w:t>Abedzadeh (2012)</w:t>
            </w:r>
          </w:p>
        </w:tc>
      </w:tr>
      <w:tr w:rsidR="002D08CD" w:rsidRPr="00682B00" w14:paraId="7576EE75" w14:textId="77777777" w:rsidTr="00C72BF8">
        <w:tc>
          <w:tcPr>
            <w:tcW w:w="2420" w:type="dxa"/>
            <w:vAlign w:val="center"/>
          </w:tcPr>
          <w:p w14:paraId="641C0D73" w14:textId="77777777" w:rsidR="002D08CD" w:rsidRPr="00682B00" w:rsidRDefault="002D08CD" w:rsidP="002D08CD">
            <w:pPr>
              <w:spacing w:before="60" w:after="60"/>
              <w:ind w:firstLine="0"/>
              <w:jc w:val="center"/>
              <w:rPr>
                <w:rFonts w:cs="Times New Roman"/>
                <w:color w:val="auto"/>
                <w:sz w:val="20"/>
                <w:szCs w:val="20"/>
              </w:rPr>
            </w:pPr>
            <w:r w:rsidRPr="00682B00">
              <w:rPr>
                <w:rFonts w:cs="Times New Roman"/>
                <w:color w:val="auto"/>
                <w:sz w:val="20"/>
                <w:szCs w:val="20"/>
              </w:rPr>
              <w:t>Precificação de Produto</w:t>
            </w:r>
          </w:p>
        </w:tc>
        <w:tc>
          <w:tcPr>
            <w:tcW w:w="3624" w:type="dxa"/>
          </w:tcPr>
          <w:p w14:paraId="233CD92F" w14:textId="77777777" w:rsidR="002D08CD" w:rsidRPr="00682B00" w:rsidRDefault="002D08CD" w:rsidP="002D08CD">
            <w:pPr>
              <w:spacing w:before="60" w:after="60"/>
              <w:ind w:firstLine="0"/>
              <w:rPr>
                <w:rFonts w:cs="Times New Roman"/>
                <w:color w:val="auto"/>
                <w:sz w:val="20"/>
                <w:szCs w:val="20"/>
              </w:rPr>
            </w:pPr>
            <w:r w:rsidRPr="00682B00">
              <w:rPr>
                <w:rFonts w:cs="Times New Roman"/>
                <w:color w:val="auto"/>
                <w:sz w:val="20"/>
                <w:szCs w:val="20"/>
              </w:rPr>
              <w:t>Critérios e bases utilizadas no cálculo do preço de venda (baseado em custos + margem)</w:t>
            </w:r>
          </w:p>
        </w:tc>
        <w:tc>
          <w:tcPr>
            <w:tcW w:w="3023" w:type="dxa"/>
            <w:vAlign w:val="center"/>
          </w:tcPr>
          <w:p w14:paraId="5FC7BF83" w14:textId="6BDD14E3" w:rsidR="00C72BF8" w:rsidRPr="00682B00" w:rsidRDefault="00C72BF8" w:rsidP="00C72BF8">
            <w:pPr>
              <w:ind w:firstLine="0"/>
              <w:jc w:val="left"/>
              <w:rPr>
                <w:rFonts w:cs="Times New Roman"/>
                <w:color w:val="auto"/>
                <w:sz w:val="20"/>
                <w:szCs w:val="20"/>
                <w:lang w:val="en-US"/>
              </w:rPr>
            </w:pPr>
            <w:r w:rsidRPr="00682B00">
              <w:rPr>
                <w:rFonts w:cs="Times New Roman"/>
                <w:color w:val="auto"/>
                <w:sz w:val="20"/>
                <w:szCs w:val="20"/>
                <w:lang w:val="en-US"/>
              </w:rPr>
              <w:t>Garrison</w:t>
            </w:r>
            <w:r w:rsidR="0084428A" w:rsidRPr="00682B00">
              <w:rPr>
                <w:rFonts w:cs="Times New Roman"/>
                <w:color w:val="auto"/>
                <w:sz w:val="20"/>
                <w:szCs w:val="20"/>
                <w:lang w:val="en-US"/>
              </w:rPr>
              <w:t>, Noreen e Brewer</w:t>
            </w:r>
            <w:r w:rsidRPr="00682B00">
              <w:rPr>
                <w:rFonts w:cs="Times New Roman"/>
                <w:color w:val="auto"/>
                <w:sz w:val="20"/>
                <w:szCs w:val="20"/>
                <w:lang w:val="en-US"/>
              </w:rPr>
              <w:t xml:space="preserve"> (2013</w:t>
            </w:r>
            <w:r w:rsidR="005000E7" w:rsidRPr="00682B00">
              <w:rPr>
                <w:rFonts w:cs="Times New Roman"/>
                <w:color w:val="auto"/>
                <w:sz w:val="20"/>
                <w:szCs w:val="20"/>
                <w:lang w:val="en-US"/>
              </w:rPr>
              <w:t>)</w:t>
            </w:r>
          </w:p>
          <w:p w14:paraId="0D0AE16E" w14:textId="33CC1FC4" w:rsidR="005010FB" w:rsidRPr="00682B00" w:rsidRDefault="005010FB" w:rsidP="008A5A15">
            <w:pPr>
              <w:ind w:firstLine="0"/>
              <w:jc w:val="left"/>
              <w:rPr>
                <w:rFonts w:cs="Times New Roman"/>
                <w:color w:val="auto"/>
                <w:sz w:val="20"/>
                <w:szCs w:val="20"/>
                <w:lang w:val="en-US"/>
              </w:rPr>
            </w:pPr>
            <w:r w:rsidRPr="00682B00">
              <w:rPr>
                <w:rFonts w:cs="Times New Roman"/>
                <w:color w:val="auto"/>
                <w:sz w:val="20"/>
                <w:szCs w:val="20"/>
                <w:lang w:val="en-US"/>
              </w:rPr>
              <w:t xml:space="preserve">Hansen </w:t>
            </w:r>
            <w:r w:rsidR="005000E7" w:rsidRPr="00682B00">
              <w:rPr>
                <w:rFonts w:cs="Times New Roman"/>
                <w:color w:val="auto"/>
                <w:sz w:val="20"/>
                <w:szCs w:val="20"/>
                <w:lang w:val="en-US"/>
              </w:rPr>
              <w:t>e</w:t>
            </w:r>
            <w:r w:rsidRPr="00682B00">
              <w:rPr>
                <w:rFonts w:cs="Times New Roman"/>
                <w:color w:val="auto"/>
                <w:sz w:val="20"/>
                <w:szCs w:val="20"/>
                <w:lang w:val="en-US"/>
              </w:rPr>
              <w:t xml:space="preserve"> </w:t>
            </w:r>
            <w:proofErr w:type="spellStart"/>
            <w:r w:rsidRPr="00682B00">
              <w:rPr>
                <w:rFonts w:cs="Times New Roman"/>
                <w:color w:val="auto"/>
                <w:sz w:val="20"/>
                <w:szCs w:val="20"/>
                <w:lang w:val="en-US"/>
              </w:rPr>
              <w:t>Mowen</w:t>
            </w:r>
            <w:proofErr w:type="spellEnd"/>
            <w:r w:rsidRPr="00682B00">
              <w:rPr>
                <w:rFonts w:cs="Times New Roman"/>
                <w:color w:val="auto"/>
                <w:sz w:val="20"/>
                <w:szCs w:val="20"/>
                <w:lang w:val="en-US"/>
              </w:rPr>
              <w:t xml:space="preserve"> (2001)</w:t>
            </w:r>
          </w:p>
        </w:tc>
      </w:tr>
    </w:tbl>
    <w:p w14:paraId="6EA6F2DD" w14:textId="17F348AB" w:rsidR="009849B1" w:rsidRPr="00682B00" w:rsidRDefault="007A3B36" w:rsidP="0084428A">
      <w:pPr>
        <w:ind w:left="-15" w:right="2" w:firstLine="15"/>
        <w:rPr>
          <w:rFonts w:cs="Times New Roman"/>
          <w:color w:val="auto"/>
          <w:sz w:val="20"/>
          <w:szCs w:val="20"/>
        </w:rPr>
      </w:pPr>
      <w:r w:rsidRPr="00682B00">
        <w:rPr>
          <w:rFonts w:cs="Times New Roman"/>
          <w:color w:val="auto"/>
          <w:sz w:val="20"/>
          <w:szCs w:val="20"/>
        </w:rPr>
        <w:t xml:space="preserve">Fonte: </w:t>
      </w:r>
      <w:r w:rsidR="002E7A87" w:rsidRPr="00682B00">
        <w:rPr>
          <w:rFonts w:cs="Times New Roman"/>
          <w:color w:val="auto"/>
          <w:sz w:val="20"/>
          <w:szCs w:val="20"/>
        </w:rPr>
        <w:t>Elaborado a partir da literatura citada</w:t>
      </w:r>
      <w:r w:rsidR="000901FE" w:rsidRPr="00682B00">
        <w:rPr>
          <w:rFonts w:cs="Times New Roman"/>
          <w:color w:val="auto"/>
          <w:sz w:val="20"/>
          <w:szCs w:val="20"/>
        </w:rPr>
        <w:t>.</w:t>
      </w:r>
    </w:p>
    <w:p w14:paraId="15C00BF0" w14:textId="77777777" w:rsidR="004F1BE5" w:rsidRPr="00682B00" w:rsidRDefault="004F1BE5" w:rsidP="009B482B">
      <w:pPr>
        <w:ind w:left="-15" w:right="2"/>
        <w:rPr>
          <w:rFonts w:cs="Times New Roman"/>
          <w:color w:val="auto"/>
        </w:rPr>
      </w:pPr>
    </w:p>
    <w:p w14:paraId="0396AF36" w14:textId="308A3952" w:rsidR="004F1BE5" w:rsidRPr="00682B00" w:rsidRDefault="00066398" w:rsidP="004F1BE5">
      <w:pPr>
        <w:ind w:left="-15" w:right="2" w:firstLine="15"/>
        <w:rPr>
          <w:rFonts w:cs="Times New Roman"/>
          <w:b/>
          <w:color w:val="auto"/>
        </w:rPr>
      </w:pPr>
      <w:r w:rsidRPr="00682B00">
        <w:rPr>
          <w:rFonts w:cs="Times New Roman"/>
          <w:b/>
          <w:color w:val="auto"/>
        </w:rPr>
        <w:t>2.</w:t>
      </w:r>
      <w:r w:rsidR="000A7E3D" w:rsidRPr="00682B00">
        <w:rPr>
          <w:rFonts w:cs="Times New Roman"/>
          <w:b/>
          <w:color w:val="auto"/>
        </w:rPr>
        <w:t>1.2</w:t>
      </w:r>
      <w:r w:rsidR="000955BA" w:rsidRPr="00682B00">
        <w:rPr>
          <w:rFonts w:cs="Times New Roman"/>
          <w:b/>
          <w:color w:val="auto"/>
        </w:rPr>
        <w:t xml:space="preserve"> Práticas Contemporâneas de Contabilidade Gerencial</w:t>
      </w:r>
    </w:p>
    <w:p w14:paraId="6CECFEE2" w14:textId="209040E7" w:rsidR="00F71796" w:rsidRPr="00682B00" w:rsidRDefault="004F1BE5" w:rsidP="004F1BE5">
      <w:pPr>
        <w:ind w:left="-15" w:right="2"/>
        <w:rPr>
          <w:rFonts w:cs="Times New Roman"/>
          <w:color w:val="auto"/>
        </w:rPr>
      </w:pPr>
      <w:r w:rsidRPr="00682B00">
        <w:rPr>
          <w:rFonts w:cs="Times New Roman"/>
          <w:color w:val="auto"/>
        </w:rPr>
        <w:t>Na sequência são apresentadas as práticas contemporâneas de CG</w:t>
      </w:r>
      <w:r w:rsidR="005000E7" w:rsidRPr="00682B00">
        <w:rPr>
          <w:rFonts w:cs="Times New Roman"/>
          <w:color w:val="auto"/>
        </w:rPr>
        <w:t>,</w:t>
      </w:r>
      <w:r w:rsidRPr="00682B00">
        <w:rPr>
          <w:rFonts w:cs="Times New Roman"/>
          <w:color w:val="auto"/>
        </w:rPr>
        <w:t xml:space="preserve"> que no seu conjunto formam a denominada GEC</w:t>
      </w:r>
      <w:r w:rsidR="00727728" w:rsidRPr="00682B00">
        <w:rPr>
          <w:rFonts w:cs="Times New Roman"/>
          <w:color w:val="auto"/>
        </w:rPr>
        <w:t xml:space="preserve"> e a </w:t>
      </w:r>
      <w:r w:rsidR="00CB3DA2" w:rsidRPr="00682B00">
        <w:rPr>
          <w:rFonts w:cs="Times New Roman"/>
          <w:color w:val="auto"/>
        </w:rPr>
        <w:t>Contabilidade Gerencial Estratégica (</w:t>
      </w:r>
      <w:r w:rsidR="00727728" w:rsidRPr="00682B00">
        <w:rPr>
          <w:rFonts w:cs="Times New Roman"/>
          <w:color w:val="auto"/>
        </w:rPr>
        <w:t>CGE</w:t>
      </w:r>
      <w:r w:rsidR="00CB3DA2" w:rsidRPr="00682B00">
        <w:rPr>
          <w:rFonts w:cs="Times New Roman"/>
          <w:color w:val="auto"/>
        </w:rPr>
        <w:t>)</w:t>
      </w:r>
      <w:r w:rsidRPr="00682B00">
        <w:rPr>
          <w:rFonts w:cs="Times New Roman"/>
          <w:color w:val="auto"/>
        </w:rPr>
        <w:t xml:space="preserve">. </w:t>
      </w:r>
      <w:r w:rsidR="00F71796" w:rsidRPr="00682B00">
        <w:rPr>
          <w:rFonts w:cs="Times New Roman"/>
          <w:color w:val="auto"/>
        </w:rPr>
        <w:t>O surgimento de tais práticas</w:t>
      </w:r>
      <w:r w:rsidR="00393F5B" w:rsidRPr="00682B00">
        <w:rPr>
          <w:rFonts w:cs="Times New Roman"/>
          <w:color w:val="auto"/>
        </w:rPr>
        <w:t xml:space="preserve"> se deve</w:t>
      </w:r>
      <w:r w:rsidR="00F71796" w:rsidRPr="00682B00">
        <w:rPr>
          <w:rFonts w:cs="Times New Roman"/>
          <w:color w:val="auto"/>
        </w:rPr>
        <w:t xml:space="preserve">, segundo </w:t>
      </w:r>
      <w:proofErr w:type="spellStart"/>
      <w:r w:rsidR="00F71796" w:rsidRPr="00682B00">
        <w:rPr>
          <w:rFonts w:cs="Times New Roman"/>
          <w:color w:val="auto"/>
        </w:rPr>
        <w:t>Turney</w:t>
      </w:r>
      <w:proofErr w:type="spellEnd"/>
      <w:r w:rsidR="00F71796" w:rsidRPr="00682B00">
        <w:rPr>
          <w:rFonts w:cs="Times New Roman"/>
          <w:color w:val="auto"/>
        </w:rPr>
        <w:t xml:space="preserve"> e Anderson (1989)</w:t>
      </w:r>
      <w:r w:rsidR="00393F5B" w:rsidRPr="00682B00">
        <w:rPr>
          <w:rFonts w:cs="Times New Roman"/>
          <w:color w:val="auto"/>
        </w:rPr>
        <w:t>,</w:t>
      </w:r>
      <w:r w:rsidR="00F71796" w:rsidRPr="00682B00">
        <w:rPr>
          <w:rFonts w:cs="Times New Roman"/>
          <w:color w:val="auto"/>
        </w:rPr>
        <w:t xml:space="preserve"> </w:t>
      </w:r>
      <w:r w:rsidR="00FD6178" w:rsidRPr="00682B00">
        <w:rPr>
          <w:rFonts w:cs="Times New Roman"/>
          <w:color w:val="auto"/>
        </w:rPr>
        <w:t xml:space="preserve">a necessidade de evolução, pois </w:t>
      </w:r>
      <w:r w:rsidR="00F71796" w:rsidRPr="00682B00">
        <w:rPr>
          <w:rFonts w:cs="Times New Roman"/>
          <w:color w:val="auto"/>
        </w:rPr>
        <w:t xml:space="preserve">aquelas práticas tradicionais foram úteis para um </w:t>
      </w:r>
      <w:r w:rsidR="00FD6178" w:rsidRPr="00682B00">
        <w:rPr>
          <w:rFonts w:cs="Times New Roman"/>
          <w:color w:val="auto"/>
        </w:rPr>
        <w:t>macro ambiente</w:t>
      </w:r>
      <w:r w:rsidR="00F71796" w:rsidRPr="00682B00">
        <w:rPr>
          <w:rFonts w:cs="Times New Roman"/>
          <w:color w:val="auto"/>
        </w:rPr>
        <w:t xml:space="preserve"> de negócios, o qual está a exigir informações gerenciais contábeis diferenciadas. </w:t>
      </w:r>
    </w:p>
    <w:p w14:paraId="46CC66DC" w14:textId="1CB0E41D" w:rsidR="004F1BE5" w:rsidRPr="00682B00" w:rsidRDefault="00F71796" w:rsidP="004F1BE5">
      <w:pPr>
        <w:ind w:left="-15" w:right="2"/>
        <w:rPr>
          <w:rFonts w:cs="Times New Roman"/>
          <w:color w:val="auto"/>
        </w:rPr>
      </w:pPr>
      <w:r w:rsidRPr="00682B00">
        <w:rPr>
          <w:rFonts w:cs="Times New Roman"/>
          <w:color w:val="auto"/>
        </w:rPr>
        <w:t xml:space="preserve">Para </w:t>
      </w:r>
      <w:r w:rsidR="00DD55B0" w:rsidRPr="00682B00">
        <w:rPr>
          <w:rFonts w:cs="Times New Roman"/>
          <w:color w:val="auto"/>
        </w:rPr>
        <w:t>Turney e Anderson (1989)</w:t>
      </w:r>
      <w:r w:rsidRPr="00682B00">
        <w:rPr>
          <w:rFonts w:cs="Times New Roman"/>
          <w:color w:val="auto"/>
        </w:rPr>
        <w:t xml:space="preserve"> </w:t>
      </w:r>
      <w:r w:rsidR="00DD55B0" w:rsidRPr="00682B00">
        <w:rPr>
          <w:rFonts w:cs="Times New Roman"/>
          <w:color w:val="auto"/>
        </w:rPr>
        <w:t>tem-se nesse reconhecimento</w:t>
      </w:r>
      <w:r w:rsidRPr="00682B00">
        <w:rPr>
          <w:rFonts w:cs="Times New Roman"/>
          <w:color w:val="auto"/>
        </w:rPr>
        <w:t xml:space="preserve"> um processo de melhoria contínua na capacidade da contabilidade gerar informações úteis e oportuna</w:t>
      </w:r>
      <w:r w:rsidR="00DD55B0" w:rsidRPr="00682B00">
        <w:rPr>
          <w:rFonts w:cs="Times New Roman"/>
          <w:color w:val="auto"/>
        </w:rPr>
        <w:t>s</w:t>
      </w:r>
      <w:r w:rsidRPr="00682B00">
        <w:rPr>
          <w:rFonts w:cs="Times New Roman"/>
          <w:color w:val="auto"/>
        </w:rPr>
        <w:t xml:space="preserve">. </w:t>
      </w:r>
      <w:r w:rsidR="00211E7A" w:rsidRPr="00682B00">
        <w:rPr>
          <w:rFonts w:cs="Times New Roman"/>
          <w:color w:val="auto"/>
        </w:rPr>
        <w:t>T</w:t>
      </w:r>
      <w:r w:rsidR="004F1BE5" w:rsidRPr="00682B00">
        <w:rPr>
          <w:rFonts w:cs="Times New Roman"/>
          <w:color w:val="auto"/>
        </w:rPr>
        <w:t>ambém aqui as práticas estão circunscritas à identificação e seleção das práticas pesquisadas</w:t>
      </w:r>
      <w:r w:rsidR="00727728" w:rsidRPr="00682B00">
        <w:rPr>
          <w:rFonts w:cs="Times New Roman"/>
          <w:color w:val="auto"/>
        </w:rPr>
        <w:t xml:space="preserve"> e das fontes citadas</w:t>
      </w:r>
      <w:r w:rsidR="004F1BE5" w:rsidRPr="00682B00">
        <w:rPr>
          <w:rFonts w:cs="Times New Roman"/>
          <w:color w:val="auto"/>
        </w:rPr>
        <w:t xml:space="preserve"> (Quadro </w:t>
      </w:r>
      <w:r w:rsidR="00D0691C" w:rsidRPr="00682B00">
        <w:rPr>
          <w:rFonts w:cs="Times New Roman"/>
          <w:color w:val="auto"/>
        </w:rPr>
        <w:t>2</w:t>
      </w:r>
      <w:r w:rsidR="004F1BE5" w:rsidRPr="00682B00">
        <w:rPr>
          <w:rFonts w:cs="Times New Roman"/>
          <w:color w:val="auto"/>
        </w:rPr>
        <w:t>).</w:t>
      </w:r>
    </w:p>
    <w:p w14:paraId="22868AF7" w14:textId="77777777" w:rsidR="001822BC" w:rsidRPr="00682B00" w:rsidRDefault="001822BC" w:rsidP="004F1BE5">
      <w:pPr>
        <w:ind w:left="-15" w:right="2"/>
        <w:rPr>
          <w:rFonts w:cs="Times New Roman"/>
          <w:color w:val="auto"/>
        </w:rPr>
      </w:pPr>
    </w:p>
    <w:p w14:paraId="5FD88AEC" w14:textId="386E3AF8" w:rsidR="004F1BE5" w:rsidRPr="00682B00" w:rsidRDefault="004F1BE5" w:rsidP="00A05654">
      <w:pPr>
        <w:ind w:left="-17" w:firstLine="17"/>
        <w:rPr>
          <w:rFonts w:cs="Times New Roman"/>
          <w:color w:val="auto"/>
        </w:rPr>
      </w:pPr>
      <w:r w:rsidRPr="00682B00">
        <w:rPr>
          <w:rFonts w:cs="Times New Roman"/>
          <w:color w:val="auto"/>
        </w:rPr>
        <w:t xml:space="preserve">Quadro </w:t>
      </w:r>
      <w:r w:rsidR="00D0691C" w:rsidRPr="00682B00">
        <w:rPr>
          <w:rFonts w:cs="Times New Roman"/>
          <w:color w:val="auto"/>
        </w:rPr>
        <w:t>2</w:t>
      </w:r>
      <w:r w:rsidRPr="00682B00">
        <w:rPr>
          <w:rFonts w:cs="Times New Roman"/>
          <w:color w:val="auto"/>
        </w:rPr>
        <w:t xml:space="preserve"> – Práticas </w:t>
      </w:r>
      <w:r w:rsidR="008D4CAC" w:rsidRPr="00682B00">
        <w:rPr>
          <w:rFonts w:cs="Times New Roman"/>
          <w:color w:val="auto"/>
        </w:rPr>
        <w:t>Contemporâneas</w:t>
      </w:r>
      <w:r w:rsidRPr="00682B00">
        <w:rPr>
          <w:rFonts w:cs="Times New Roman"/>
          <w:color w:val="auto"/>
        </w:rPr>
        <w:t xml:space="preserve"> de Contabilidade Gerencial</w:t>
      </w:r>
    </w:p>
    <w:tbl>
      <w:tblPr>
        <w:tblStyle w:val="Tabelacomgrade"/>
        <w:tblW w:w="0" w:type="auto"/>
        <w:tblInd w:w="-15" w:type="dxa"/>
        <w:tblLook w:val="04A0" w:firstRow="1" w:lastRow="0" w:firstColumn="1" w:lastColumn="0" w:noHBand="0" w:noVBand="1"/>
      </w:tblPr>
      <w:tblGrid>
        <w:gridCol w:w="2256"/>
        <w:gridCol w:w="3902"/>
        <w:gridCol w:w="2778"/>
      </w:tblGrid>
      <w:tr w:rsidR="004F1BE5" w:rsidRPr="00682B00" w14:paraId="652F8AA9" w14:textId="77777777" w:rsidTr="00736FDD">
        <w:trPr>
          <w:trHeight w:val="227"/>
        </w:trPr>
        <w:tc>
          <w:tcPr>
            <w:tcW w:w="2278" w:type="dxa"/>
          </w:tcPr>
          <w:p w14:paraId="115679CC" w14:textId="77777777" w:rsidR="004F1BE5" w:rsidRPr="00682B00" w:rsidRDefault="004F1BE5" w:rsidP="006E73E9">
            <w:pPr>
              <w:spacing w:before="60" w:after="60"/>
              <w:ind w:firstLine="0"/>
              <w:jc w:val="center"/>
              <w:rPr>
                <w:rFonts w:cs="Times New Roman"/>
                <w:b/>
                <w:color w:val="auto"/>
                <w:sz w:val="20"/>
                <w:szCs w:val="20"/>
              </w:rPr>
            </w:pPr>
            <w:r w:rsidRPr="00682B00">
              <w:rPr>
                <w:rFonts w:cs="Times New Roman"/>
                <w:b/>
                <w:color w:val="auto"/>
                <w:sz w:val="20"/>
                <w:szCs w:val="20"/>
              </w:rPr>
              <w:t>Denominação da Prática</w:t>
            </w:r>
          </w:p>
        </w:tc>
        <w:tc>
          <w:tcPr>
            <w:tcW w:w="3969" w:type="dxa"/>
            <w:vAlign w:val="center"/>
          </w:tcPr>
          <w:p w14:paraId="3D8B3677" w14:textId="77777777" w:rsidR="004F1BE5" w:rsidRPr="00682B00" w:rsidRDefault="004F1BE5" w:rsidP="00736FDD">
            <w:pPr>
              <w:spacing w:before="60" w:after="60"/>
              <w:ind w:firstLine="0"/>
              <w:jc w:val="center"/>
              <w:rPr>
                <w:rFonts w:cs="Times New Roman"/>
                <w:b/>
                <w:color w:val="auto"/>
                <w:sz w:val="20"/>
                <w:szCs w:val="20"/>
              </w:rPr>
            </w:pPr>
            <w:r w:rsidRPr="00682B00">
              <w:rPr>
                <w:rFonts w:cs="Times New Roman"/>
                <w:b/>
                <w:color w:val="auto"/>
                <w:sz w:val="20"/>
                <w:szCs w:val="20"/>
              </w:rPr>
              <w:t>Significado</w:t>
            </w:r>
          </w:p>
        </w:tc>
        <w:tc>
          <w:tcPr>
            <w:tcW w:w="2820" w:type="dxa"/>
            <w:vAlign w:val="center"/>
          </w:tcPr>
          <w:p w14:paraId="20B54547" w14:textId="77777777" w:rsidR="004F1BE5" w:rsidRPr="00682B00" w:rsidRDefault="004F1BE5" w:rsidP="00736FDD">
            <w:pPr>
              <w:spacing w:before="60" w:after="60"/>
              <w:ind w:firstLine="0"/>
              <w:jc w:val="center"/>
              <w:rPr>
                <w:rFonts w:cs="Times New Roman"/>
                <w:b/>
                <w:color w:val="auto"/>
                <w:sz w:val="20"/>
                <w:szCs w:val="20"/>
              </w:rPr>
            </w:pPr>
            <w:r w:rsidRPr="00682B00">
              <w:rPr>
                <w:rFonts w:cs="Times New Roman"/>
                <w:b/>
                <w:color w:val="auto"/>
                <w:sz w:val="20"/>
                <w:szCs w:val="20"/>
              </w:rPr>
              <w:t>Literatura Base</w:t>
            </w:r>
          </w:p>
        </w:tc>
      </w:tr>
      <w:tr w:rsidR="00FE732D" w:rsidRPr="00682B00" w14:paraId="683F8D9E" w14:textId="77777777" w:rsidTr="00A05654">
        <w:trPr>
          <w:trHeight w:val="227"/>
        </w:trPr>
        <w:tc>
          <w:tcPr>
            <w:tcW w:w="2278" w:type="dxa"/>
            <w:vAlign w:val="center"/>
          </w:tcPr>
          <w:p w14:paraId="6BE75560" w14:textId="77777777" w:rsidR="00FE732D" w:rsidRPr="00682B00" w:rsidRDefault="00FE732D" w:rsidP="00EC3F3D">
            <w:pPr>
              <w:spacing w:before="60" w:after="60"/>
              <w:ind w:firstLine="0"/>
              <w:jc w:val="center"/>
              <w:rPr>
                <w:rFonts w:cs="Times New Roman"/>
                <w:color w:val="auto"/>
                <w:sz w:val="20"/>
                <w:szCs w:val="20"/>
              </w:rPr>
            </w:pPr>
            <w:r w:rsidRPr="00682B00">
              <w:rPr>
                <w:rFonts w:cs="Times New Roman"/>
                <w:color w:val="auto"/>
                <w:sz w:val="20"/>
                <w:szCs w:val="20"/>
              </w:rPr>
              <w:t>Análise das Atividades</w:t>
            </w:r>
          </w:p>
        </w:tc>
        <w:tc>
          <w:tcPr>
            <w:tcW w:w="3969" w:type="dxa"/>
          </w:tcPr>
          <w:p w14:paraId="24C337DE" w14:textId="77777777" w:rsidR="00FE732D" w:rsidRPr="00682B00" w:rsidRDefault="00FE732D" w:rsidP="00FE732D">
            <w:pPr>
              <w:spacing w:before="60" w:after="60"/>
              <w:ind w:firstLine="0"/>
              <w:rPr>
                <w:rFonts w:cs="Times New Roman"/>
                <w:color w:val="auto"/>
                <w:sz w:val="20"/>
                <w:szCs w:val="20"/>
              </w:rPr>
            </w:pPr>
            <w:r w:rsidRPr="00682B00">
              <w:rPr>
                <w:rFonts w:cs="Times New Roman"/>
                <w:color w:val="auto"/>
                <w:sz w:val="20"/>
                <w:szCs w:val="20"/>
              </w:rPr>
              <w:t xml:space="preserve">Uso das atividades como instrumento de gestão: Método de Custeio ABC e TDABC; ABM </w:t>
            </w:r>
          </w:p>
        </w:tc>
        <w:tc>
          <w:tcPr>
            <w:tcW w:w="2820" w:type="dxa"/>
            <w:vAlign w:val="center"/>
          </w:tcPr>
          <w:p w14:paraId="7042FA04" w14:textId="38EB735A" w:rsidR="00334A44" w:rsidRPr="00682B00" w:rsidRDefault="00334A44" w:rsidP="00727728">
            <w:pPr>
              <w:ind w:firstLine="0"/>
              <w:jc w:val="left"/>
              <w:rPr>
                <w:rFonts w:cs="Times New Roman"/>
                <w:color w:val="auto"/>
                <w:sz w:val="20"/>
                <w:szCs w:val="20"/>
                <w:lang w:val="en-US"/>
              </w:rPr>
            </w:pPr>
            <w:r w:rsidRPr="00682B00">
              <w:rPr>
                <w:rFonts w:cs="Times New Roman"/>
                <w:color w:val="auto"/>
                <w:sz w:val="20"/>
                <w:szCs w:val="20"/>
                <w:lang w:val="en-US"/>
              </w:rPr>
              <w:t xml:space="preserve">Kaplan </w:t>
            </w:r>
            <w:r w:rsidR="005000E7" w:rsidRPr="00682B00">
              <w:rPr>
                <w:rFonts w:cs="Times New Roman"/>
                <w:color w:val="auto"/>
                <w:sz w:val="20"/>
                <w:szCs w:val="20"/>
                <w:lang w:val="en-US"/>
              </w:rPr>
              <w:t>e</w:t>
            </w:r>
            <w:r w:rsidRPr="00682B00">
              <w:rPr>
                <w:rFonts w:cs="Times New Roman"/>
                <w:color w:val="auto"/>
                <w:sz w:val="20"/>
                <w:szCs w:val="20"/>
                <w:lang w:val="en-US"/>
              </w:rPr>
              <w:t xml:space="preserve"> Anderson (2007)</w:t>
            </w:r>
          </w:p>
          <w:p w14:paraId="547E5866" w14:textId="77777777" w:rsidR="00FE732D" w:rsidRPr="00682B00" w:rsidRDefault="005010FB" w:rsidP="00727728">
            <w:pPr>
              <w:ind w:firstLine="0"/>
              <w:jc w:val="left"/>
              <w:rPr>
                <w:rFonts w:cs="Times New Roman"/>
                <w:color w:val="auto"/>
                <w:sz w:val="20"/>
                <w:szCs w:val="20"/>
                <w:lang w:val="en-US"/>
              </w:rPr>
            </w:pPr>
            <w:r w:rsidRPr="00682B00">
              <w:rPr>
                <w:rFonts w:cs="Times New Roman"/>
                <w:color w:val="auto"/>
                <w:sz w:val="20"/>
                <w:szCs w:val="20"/>
                <w:lang w:val="en-US"/>
              </w:rPr>
              <w:t xml:space="preserve">Blocher </w:t>
            </w:r>
            <w:r w:rsidRPr="00682B00">
              <w:rPr>
                <w:rFonts w:cs="Times New Roman"/>
                <w:i/>
                <w:color w:val="auto"/>
                <w:sz w:val="20"/>
                <w:szCs w:val="20"/>
                <w:lang w:val="en-US"/>
              </w:rPr>
              <w:t>et al</w:t>
            </w:r>
            <w:r w:rsidR="005000E7" w:rsidRPr="00682B00">
              <w:rPr>
                <w:rFonts w:cs="Times New Roman"/>
                <w:i/>
                <w:color w:val="auto"/>
                <w:sz w:val="20"/>
                <w:szCs w:val="20"/>
                <w:lang w:val="en-US"/>
              </w:rPr>
              <w:t>.</w:t>
            </w:r>
            <w:r w:rsidRPr="00682B00">
              <w:rPr>
                <w:rFonts w:cs="Times New Roman"/>
                <w:color w:val="auto"/>
                <w:sz w:val="20"/>
                <w:szCs w:val="20"/>
                <w:lang w:val="en-US"/>
              </w:rPr>
              <w:t xml:space="preserve"> (2007</w:t>
            </w:r>
            <w:r w:rsidR="00334A44" w:rsidRPr="00682B00">
              <w:rPr>
                <w:rFonts w:cs="Times New Roman"/>
                <w:color w:val="auto"/>
                <w:sz w:val="20"/>
                <w:szCs w:val="20"/>
                <w:lang w:val="en-US"/>
              </w:rPr>
              <w:t>)</w:t>
            </w:r>
          </w:p>
          <w:p w14:paraId="0E121F18" w14:textId="77777777" w:rsidR="00334A44" w:rsidRPr="00682B00" w:rsidRDefault="00334A44" w:rsidP="00727728">
            <w:pPr>
              <w:ind w:firstLine="0"/>
              <w:jc w:val="left"/>
              <w:rPr>
                <w:rFonts w:cs="Times New Roman"/>
                <w:color w:val="auto"/>
                <w:sz w:val="20"/>
                <w:szCs w:val="20"/>
                <w:lang w:val="en-US"/>
              </w:rPr>
            </w:pPr>
            <w:r w:rsidRPr="00682B00">
              <w:rPr>
                <w:rFonts w:cs="Times New Roman"/>
                <w:color w:val="auto"/>
                <w:sz w:val="20"/>
                <w:szCs w:val="20"/>
                <w:lang w:val="en-US"/>
              </w:rPr>
              <w:t>Brimson (1996)</w:t>
            </w:r>
          </w:p>
        </w:tc>
      </w:tr>
      <w:tr w:rsidR="004F1BE5" w:rsidRPr="00682B00" w14:paraId="22A6E0F6" w14:textId="77777777" w:rsidTr="00A05654">
        <w:trPr>
          <w:trHeight w:val="227"/>
        </w:trPr>
        <w:tc>
          <w:tcPr>
            <w:tcW w:w="2278" w:type="dxa"/>
            <w:vAlign w:val="center"/>
          </w:tcPr>
          <w:p w14:paraId="6928E58D"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Análise dos Custos Logísticos</w:t>
            </w:r>
          </w:p>
        </w:tc>
        <w:tc>
          <w:tcPr>
            <w:tcW w:w="3969" w:type="dxa"/>
          </w:tcPr>
          <w:p w14:paraId="60FB356D" w14:textId="77777777" w:rsidR="004F1BE5" w:rsidRPr="00682B00" w:rsidRDefault="007C0908" w:rsidP="007C0908">
            <w:pPr>
              <w:spacing w:before="60" w:after="60"/>
              <w:ind w:firstLine="0"/>
              <w:rPr>
                <w:rFonts w:cs="Times New Roman"/>
                <w:color w:val="auto"/>
                <w:sz w:val="20"/>
                <w:szCs w:val="20"/>
              </w:rPr>
            </w:pPr>
            <w:r w:rsidRPr="00682B00">
              <w:rPr>
                <w:rFonts w:cs="Times New Roman"/>
                <w:color w:val="auto"/>
                <w:sz w:val="20"/>
                <w:szCs w:val="20"/>
              </w:rPr>
              <w:t>Mensuração e análise dos custos da logística de entrada (</w:t>
            </w:r>
            <w:r w:rsidRPr="00682B00">
              <w:rPr>
                <w:rFonts w:cs="Times New Roman"/>
                <w:i/>
                <w:color w:val="auto"/>
                <w:sz w:val="20"/>
                <w:szCs w:val="20"/>
              </w:rPr>
              <w:t>inbound</w:t>
            </w:r>
            <w:r w:rsidRPr="00682B00">
              <w:rPr>
                <w:rFonts w:cs="Times New Roman"/>
                <w:color w:val="auto"/>
                <w:sz w:val="20"/>
                <w:szCs w:val="20"/>
              </w:rPr>
              <w:t xml:space="preserve">), do processo (produção), </w:t>
            </w:r>
            <w:r w:rsidRPr="00682B00">
              <w:rPr>
                <w:rFonts w:cs="Times New Roman"/>
                <w:i/>
                <w:color w:val="auto"/>
                <w:sz w:val="20"/>
                <w:szCs w:val="20"/>
              </w:rPr>
              <w:t>outbound</w:t>
            </w:r>
            <w:r w:rsidRPr="00682B00">
              <w:rPr>
                <w:rFonts w:cs="Times New Roman"/>
                <w:color w:val="auto"/>
                <w:sz w:val="20"/>
                <w:szCs w:val="20"/>
              </w:rPr>
              <w:t xml:space="preserve"> (distribuição) e reversa (retornos)</w:t>
            </w:r>
          </w:p>
        </w:tc>
        <w:tc>
          <w:tcPr>
            <w:tcW w:w="2820" w:type="dxa"/>
            <w:vAlign w:val="center"/>
          </w:tcPr>
          <w:p w14:paraId="203D8352" w14:textId="3BB512AC" w:rsidR="004F1BE5" w:rsidRPr="00682B00" w:rsidRDefault="006E56CE" w:rsidP="00727728">
            <w:pPr>
              <w:ind w:firstLine="0"/>
              <w:jc w:val="left"/>
              <w:rPr>
                <w:rFonts w:cs="Times New Roman"/>
                <w:color w:val="auto"/>
                <w:sz w:val="20"/>
                <w:szCs w:val="20"/>
              </w:rPr>
            </w:pPr>
            <w:r w:rsidRPr="00682B00">
              <w:rPr>
                <w:rFonts w:cs="Times New Roman"/>
                <w:color w:val="auto"/>
                <w:sz w:val="20"/>
                <w:szCs w:val="20"/>
              </w:rPr>
              <w:t xml:space="preserve">Faria </w:t>
            </w:r>
            <w:r w:rsidR="00B13CF3" w:rsidRPr="00682B00">
              <w:rPr>
                <w:rFonts w:cs="Times New Roman"/>
                <w:color w:val="auto"/>
                <w:sz w:val="20"/>
                <w:szCs w:val="20"/>
              </w:rPr>
              <w:t>e</w:t>
            </w:r>
            <w:r w:rsidRPr="00682B00">
              <w:rPr>
                <w:rFonts w:cs="Times New Roman"/>
                <w:color w:val="auto"/>
                <w:sz w:val="20"/>
                <w:szCs w:val="20"/>
              </w:rPr>
              <w:t xml:space="preserve"> Costa (2012)</w:t>
            </w:r>
          </w:p>
          <w:p w14:paraId="72E3A9C4" w14:textId="2C9A1532" w:rsidR="00047A1C" w:rsidRPr="00682B00" w:rsidRDefault="00047A1C" w:rsidP="00727728">
            <w:pPr>
              <w:ind w:firstLine="0"/>
              <w:jc w:val="left"/>
              <w:rPr>
                <w:rFonts w:cs="Times New Roman"/>
                <w:color w:val="auto"/>
                <w:sz w:val="20"/>
                <w:szCs w:val="20"/>
              </w:rPr>
            </w:pPr>
            <w:r w:rsidRPr="00682B00">
              <w:rPr>
                <w:rFonts w:cs="Times New Roman"/>
                <w:color w:val="auto"/>
                <w:sz w:val="20"/>
                <w:szCs w:val="20"/>
              </w:rPr>
              <w:t xml:space="preserve">Zhao </w:t>
            </w:r>
            <w:r w:rsidR="00B13CF3" w:rsidRPr="00682B00">
              <w:rPr>
                <w:rFonts w:cs="Times New Roman"/>
                <w:color w:val="auto"/>
                <w:sz w:val="20"/>
                <w:szCs w:val="20"/>
              </w:rPr>
              <w:t>e</w:t>
            </w:r>
            <w:r w:rsidRPr="00682B00">
              <w:rPr>
                <w:rFonts w:cs="Times New Roman"/>
                <w:color w:val="auto"/>
                <w:sz w:val="20"/>
                <w:szCs w:val="20"/>
              </w:rPr>
              <w:t xml:space="preserve"> Tang (2009)</w:t>
            </w:r>
          </w:p>
          <w:p w14:paraId="22F4C143" w14:textId="2E2BE84C" w:rsidR="00A36315" w:rsidRPr="00682B00" w:rsidRDefault="00A36315" w:rsidP="00B13CF3">
            <w:pPr>
              <w:ind w:firstLine="0"/>
              <w:jc w:val="left"/>
              <w:rPr>
                <w:rFonts w:cs="Times New Roman"/>
                <w:color w:val="auto"/>
                <w:sz w:val="20"/>
                <w:szCs w:val="20"/>
              </w:rPr>
            </w:pPr>
            <w:r w:rsidRPr="00682B00">
              <w:rPr>
                <w:rFonts w:cs="Times New Roman"/>
                <w:color w:val="auto"/>
                <w:sz w:val="20"/>
                <w:szCs w:val="20"/>
              </w:rPr>
              <w:t xml:space="preserve">Zeng </w:t>
            </w:r>
            <w:r w:rsidR="00B13CF3" w:rsidRPr="00682B00">
              <w:rPr>
                <w:rFonts w:cs="Times New Roman"/>
                <w:color w:val="auto"/>
                <w:sz w:val="20"/>
                <w:szCs w:val="20"/>
              </w:rPr>
              <w:t xml:space="preserve">e </w:t>
            </w:r>
            <w:r w:rsidRPr="00682B00">
              <w:rPr>
                <w:rFonts w:cs="Times New Roman"/>
                <w:color w:val="auto"/>
                <w:sz w:val="20"/>
                <w:szCs w:val="20"/>
              </w:rPr>
              <w:t>Rossetti (2003)</w:t>
            </w:r>
          </w:p>
        </w:tc>
      </w:tr>
      <w:tr w:rsidR="004F1BE5" w:rsidRPr="00682B00" w14:paraId="4A6F1386" w14:textId="77777777" w:rsidTr="00A05654">
        <w:trPr>
          <w:trHeight w:val="227"/>
        </w:trPr>
        <w:tc>
          <w:tcPr>
            <w:tcW w:w="2278" w:type="dxa"/>
            <w:vAlign w:val="center"/>
          </w:tcPr>
          <w:p w14:paraId="77110AFD" w14:textId="41C5D3D5" w:rsidR="004F1BE5" w:rsidRPr="00682B00" w:rsidRDefault="004F1BE5" w:rsidP="00DD55B0">
            <w:pPr>
              <w:spacing w:before="60" w:after="60"/>
              <w:ind w:firstLine="0"/>
              <w:jc w:val="center"/>
              <w:rPr>
                <w:rFonts w:cs="Times New Roman"/>
                <w:color w:val="auto"/>
                <w:sz w:val="20"/>
                <w:szCs w:val="20"/>
              </w:rPr>
            </w:pPr>
            <w:r w:rsidRPr="00682B00">
              <w:rPr>
                <w:rFonts w:cs="Times New Roman"/>
                <w:color w:val="auto"/>
                <w:sz w:val="20"/>
                <w:szCs w:val="20"/>
              </w:rPr>
              <w:t>Custo</w:t>
            </w:r>
            <w:r w:rsidR="00DD55B0" w:rsidRPr="00682B00">
              <w:rPr>
                <w:rFonts w:cs="Times New Roman"/>
                <w:color w:val="auto"/>
                <w:sz w:val="20"/>
                <w:szCs w:val="20"/>
              </w:rPr>
              <w:t>-</w:t>
            </w:r>
            <w:r w:rsidRPr="00682B00">
              <w:rPr>
                <w:rFonts w:cs="Times New Roman"/>
                <w:color w:val="auto"/>
                <w:sz w:val="20"/>
                <w:szCs w:val="20"/>
              </w:rPr>
              <w:t>Meta</w:t>
            </w:r>
          </w:p>
        </w:tc>
        <w:tc>
          <w:tcPr>
            <w:tcW w:w="3969" w:type="dxa"/>
          </w:tcPr>
          <w:p w14:paraId="63DF9301" w14:textId="77777777" w:rsidR="004F1BE5" w:rsidRPr="00682B00" w:rsidRDefault="007C0908" w:rsidP="00727728">
            <w:pPr>
              <w:spacing w:before="60" w:after="60"/>
              <w:ind w:firstLine="0"/>
              <w:rPr>
                <w:rFonts w:cs="Times New Roman"/>
                <w:color w:val="auto"/>
                <w:sz w:val="20"/>
                <w:szCs w:val="20"/>
              </w:rPr>
            </w:pPr>
            <w:r w:rsidRPr="00682B00">
              <w:rPr>
                <w:rFonts w:cs="Times New Roman"/>
                <w:color w:val="auto"/>
                <w:sz w:val="20"/>
                <w:szCs w:val="20"/>
              </w:rPr>
              <w:t>Custo baseado nos preços de mercado e da margem de lucro planejada (Custo Alvo</w:t>
            </w:r>
            <w:r w:rsidR="00727728" w:rsidRPr="00682B00">
              <w:rPr>
                <w:rFonts w:cs="Times New Roman"/>
                <w:color w:val="auto"/>
                <w:sz w:val="20"/>
                <w:szCs w:val="20"/>
              </w:rPr>
              <w:t>)</w:t>
            </w:r>
            <w:r w:rsidRPr="00682B00">
              <w:rPr>
                <w:rFonts w:cs="Times New Roman"/>
                <w:color w:val="auto"/>
                <w:sz w:val="20"/>
                <w:szCs w:val="20"/>
              </w:rPr>
              <w:t xml:space="preserve"> </w:t>
            </w:r>
          </w:p>
        </w:tc>
        <w:tc>
          <w:tcPr>
            <w:tcW w:w="2820" w:type="dxa"/>
            <w:vAlign w:val="center"/>
          </w:tcPr>
          <w:p w14:paraId="13177A63" w14:textId="657B69DF" w:rsidR="0095219B" w:rsidRPr="00682B00" w:rsidRDefault="0095219B" w:rsidP="00727728">
            <w:pPr>
              <w:ind w:firstLine="0"/>
              <w:jc w:val="left"/>
              <w:rPr>
                <w:rFonts w:cs="Times New Roman"/>
                <w:color w:val="auto"/>
                <w:sz w:val="20"/>
                <w:szCs w:val="20"/>
              </w:rPr>
            </w:pPr>
            <w:r w:rsidRPr="00682B00">
              <w:rPr>
                <w:rFonts w:cs="Times New Roman"/>
                <w:color w:val="auto"/>
                <w:sz w:val="20"/>
                <w:szCs w:val="20"/>
              </w:rPr>
              <w:t xml:space="preserve">Camacho </w:t>
            </w:r>
            <w:r w:rsidR="00B13CF3" w:rsidRPr="00682B00">
              <w:rPr>
                <w:rFonts w:cs="Times New Roman"/>
                <w:color w:val="auto"/>
                <w:sz w:val="20"/>
                <w:szCs w:val="20"/>
              </w:rPr>
              <w:t xml:space="preserve">e </w:t>
            </w:r>
            <w:r w:rsidRPr="00682B00">
              <w:rPr>
                <w:rFonts w:cs="Times New Roman"/>
                <w:color w:val="auto"/>
                <w:sz w:val="20"/>
                <w:szCs w:val="20"/>
              </w:rPr>
              <w:t>Rocha (2008)</w:t>
            </w:r>
          </w:p>
          <w:p w14:paraId="06BEE675" w14:textId="634A27F6" w:rsidR="0095219B" w:rsidRPr="00682B00" w:rsidRDefault="0095219B" w:rsidP="00727728">
            <w:pPr>
              <w:ind w:firstLine="0"/>
              <w:jc w:val="left"/>
              <w:rPr>
                <w:rFonts w:cs="Times New Roman"/>
                <w:color w:val="auto"/>
                <w:sz w:val="20"/>
                <w:szCs w:val="20"/>
                <w:lang w:val="en-US"/>
              </w:rPr>
            </w:pPr>
            <w:r w:rsidRPr="00682B00">
              <w:rPr>
                <w:rFonts w:cs="Times New Roman"/>
                <w:color w:val="auto"/>
                <w:sz w:val="20"/>
                <w:szCs w:val="20"/>
              </w:rPr>
              <w:t>Swenson</w:t>
            </w:r>
            <w:r w:rsidR="0084428A" w:rsidRPr="00682B00">
              <w:rPr>
                <w:rFonts w:cs="Times New Roman"/>
                <w:color w:val="auto"/>
                <w:sz w:val="20"/>
                <w:szCs w:val="20"/>
              </w:rPr>
              <w:t xml:space="preserve"> et al.</w:t>
            </w:r>
            <w:r w:rsidRPr="00682B00">
              <w:rPr>
                <w:rFonts w:cs="Times New Roman"/>
                <w:color w:val="auto"/>
                <w:sz w:val="20"/>
                <w:szCs w:val="20"/>
              </w:rPr>
              <w:t xml:space="preserve"> </w:t>
            </w:r>
            <w:r w:rsidRPr="00682B00">
              <w:rPr>
                <w:rFonts w:cs="Times New Roman"/>
                <w:color w:val="auto"/>
                <w:sz w:val="20"/>
                <w:szCs w:val="20"/>
                <w:lang w:val="en-US"/>
              </w:rPr>
              <w:t>(2003)</w:t>
            </w:r>
          </w:p>
          <w:p w14:paraId="649BDCB6" w14:textId="77777777" w:rsidR="0095219B" w:rsidRPr="00682B00" w:rsidRDefault="0095219B" w:rsidP="00727728">
            <w:pPr>
              <w:ind w:firstLine="0"/>
              <w:jc w:val="left"/>
              <w:rPr>
                <w:rFonts w:cs="Times New Roman"/>
                <w:color w:val="auto"/>
                <w:sz w:val="20"/>
                <w:szCs w:val="20"/>
              </w:rPr>
            </w:pPr>
            <w:r w:rsidRPr="00682B00">
              <w:rPr>
                <w:rFonts w:cs="Times New Roman"/>
                <w:color w:val="auto"/>
                <w:sz w:val="20"/>
                <w:szCs w:val="20"/>
              </w:rPr>
              <w:t>Sakurai (1997)</w:t>
            </w:r>
          </w:p>
        </w:tc>
      </w:tr>
      <w:tr w:rsidR="004F1BE5" w:rsidRPr="00682B00" w14:paraId="1A217CAA" w14:textId="77777777" w:rsidTr="00A05654">
        <w:trPr>
          <w:trHeight w:val="227"/>
        </w:trPr>
        <w:tc>
          <w:tcPr>
            <w:tcW w:w="2278" w:type="dxa"/>
            <w:vAlign w:val="center"/>
          </w:tcPr>
          <w:p w14:paraId="224CDA9E"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Análise dos Custos da Qualidade</w:t>
            </w:r>
          </w:p>
        </w:tc>
        <w:tc>
          <w:tcPr>
            <w:tcW w:w="3969" w:type="dxa"/>
          </w:tcPr>
          <w:p w14:paraId="796B9831" w14:textId="77777777" w:rsidR="004F1BE5" w:rsidRPr="00682B00" w:rsidRDefault="007C0908" w:rsidP="007C0908">
            <w:pPr>
              <w:spacing w:before="60" w:after="60"/>
              <w:ind w:firstLine="0"/>
              <w:rPr>
                <w:rFonts w:cs="Times New Roman"/>
                <w:color w:val="auto"/>
                <w:sz w:val="20"/>
                <w:szCs w:val="20"/>
              </w:rPr>
            </w:pPr>
            <w:r w:rsidRPr="00682B00">
              <w:rPr>
                <w:rFonts w:cs="Times New Roman"/>
                <w:color w:val="auto"/>
                <w:sz w:val="20"/>
                <w:szCs w:val="20"/>
              </w:rPr>
              <w:t xml:space="preserve">Mensuração e análise dos custos decorrentes da gestão </w:t>
            </w:r>
            <w:r w:rsidR="002E00B2" w:rsidRPr="00682B00">
              <w:rPr>
                <w:rFonts w:cs="Times New Roman"/>
                <w:color w:val="auto"/>
                <w:sz w:val="20"/>
                <w:szCs w:val="20"/>
              </w:rPr>
              <w:t xml:space="preserve">do sistema </w:t>
            </w:r>
            <w:r w:rsidRPr="00682B00">
              <w:rPr>
                <w:rFonts w:cs="Times New Roman"/>
                <w:color w:val="auto"/>
                <w:sz w:val="20"/>
                <w:szCs w:val="20"/>
              </w:rPr>
              <w:t>da qualidade planejada</w:t>
            </w:r>
          </w:p>
        </w:tc>
        <w:tc>
          <w:tcPr>
            <w:tcW w:w="2820" w:type="dxa"/>
            <w:vAlign w:val="center"/>
          </w:tcPr>
          <w:p w14:paraId="2FBA83DE" w14:textId="77777777" w:rsidR="005010FB" w:rsidRPr="00682B00" w:rsidRDefault="005010FB" w:rsidP="00727728">
            <w:pPr>
              <w:ind w:firstLine="0"/>
              <w:jc w:val="left"/>
              <w:rPr>
                <w:rFonts w:cs="Times New Roman"/>
                <w:color w:val="auto"/>
                <w:sz w:val="20"/>
                <w:szCs w:val="20"/>
                <w:lang w:val="en-US"/>
              </w:rPr>
            </w:pPr>
            <w:r w:rsidRPr="00682B00">
              <w:rPr>
                <w:rFonts w:cs="Times New Roman"/>
                <w:color w:val="auto"/>
                <w:sz w:val="20"/>
                <w:szCs w:val="20"/>
                <w:lang w:val="en-US"/>
              </w:rPr>
              <w:t xml:space="preserve">Blocher </w:t>
            </w:r>
            <w:r w:rsidRPr="00682B00">
              <w:rPr>
                <w:rFonts w:cs="Times New Roman"/>
                <w:i/>
                <w:color w:val="auto"/>
                <w:sz w:val="20"/>
                <w:szCs w:val="20"/>
                <w:lang w:val="en-US"/>
              </w:rPr>
              <w:t>et al</w:t>
            </w:r>
            <w:r w:rsidR="00B13CF3" w:rsidRPr="00682B00">
              <w:rPr>
                <w:rFonts w:cs="Times New Roman"/>
                <w:i/>
                <w:color w:val="auto"/>
                <w:sz w:val="20"/>
                <w:szCs w:val="20"/>
                <w:lang w:val="en-US"/>
              </w:rPr>
              <w:t>.</w:t>
            </w:r>
            <w:r w:rsidRPr="00682B00">
              <w:rPr>
                <w:rFonts w:cs="Times New Roman"/>
                <w:color w:val="auto"/>
                <w:sz w:val="20"/>
                <w:szCs w:val="20"/>
                <w:lang w:val="en-US"/>
              </w:rPr>
              <w:t xml:space="preserve"> (2007)</w:t>
            </w:r>
          </w:p>
          <w:p w14:paraId="21619D10" w14:textId="147EAE99" w:rsidR="00673D5D" w:rsidRPr="00682B00" w:rsidRDefault="00673D5D" w:rsidP="00727728">
            <w:pPr>
              <w:ind w:firstLine="0"/>
              <w:jc w:val="left"/>
              <w:rPr>
                <w:rFonts w:cs="Times New Roman"/>
                <w:color w:val="auto"/>
                <w:sz w:val="20"/>
                <w:szCs w:val="20"/>
                <w:lang w:val="en-US"/>
              </w:rPr>
            </w:pPr>
            <w:r w:rsidRPr="00682B00">
              <w:rPr>
                <w:rFonts w:cs="Times New Roman"/>
                <w:color w:val="auto"/>
                <w:sz w:val="20"/>
                <w:szCs w:val="20"/>
                <w:lang w:val="en-US"/>
              </w:rPr>
              <w:t>Jeffrey (2004)</w:t>
            </w:r>
          </w:p>
          <w:p w14:paraId="38D3383E" w14:textId="5AFCD94E" w:rsidR="004F1BE5" w:rsidRPr="00682B00" w:rsidRDefault="00A85292" w:rsidP="00B13CF3">
            <w:pPr>
              <w:ind w:firstLine="0"/>
              <w:jc w:val="left"/>
              <w:rPr>
                <w:rFonts w:cs="Times New Roman"/>
                <w:color w:val="auto"/>
                <w:sz w:val="20"/>
                <w:szCs w:val="20"/>
                <w:lang w:val="en-US"/>
              </w:rPr>
            </w:pPr>
            <w:r w:rsidRPr="00682B00">
              <w:rPr>
                <w:rFonts w:cs="Times New Roman"/>
                <w:color w:val="auto"/>
                <w:sz w:val="20"/>
                <w:szCs w:val="20"/>
                <w:lang w:val="en-US"/>
              </w:rPr>
              <w:t xml:space="preserve">Hansen </w:t>
            </w:r>
            <w:r w:rsidR="00B13CF3" w:rsidRPr="00682B00">
              <w:rPr>
                <w:rFonts w:cs="Times New Roman"/>
                <w:color w:val="auto"/>
                <w:sz w:val="20"/>
                <w:szCs w:val="20"/>
                <w:lang w:val="en-US"/>
              </w:rPr>
              <w:t>e</w:t>
            </w:r>
            <w:r w:rsidRPr="00682B00">
              <w:rPr>
                <w:rFonts w:cs="Times New Roman"/>
                <w:color w:val="auto"/>
                <w:sz w:val="20"/>
                <w:szCs w:val="20"/>
                <w:lang w:val="en-US"/>
              </w:rPr>
              <w:t xml:space="preserve"> Mowen (2001)</w:t>
            </w:r>
          </w:p>
        </w:tc>
      </w:tr>
      <w:tr w:rsidR="004F1BE5" w:rsidRPr="00682B00" w14:paraId="12CA9DE5" w14:textId="77777777" w:rsidTr="00A05654">
        <w:trPr>
          <w:trHeight w:val="227"/>
        </w:trPr>
        <w:tc>
          <w:tcPr>
            <w:tcW w:w="2278" w:type="dxa"/>
            <w:vAlign w:val="center"/>
          </w:tcPr>
          <w:p w14:paraId="11B84CF1"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Análise dos Custos Ambientais</w:t>
            </w:r>
          </w:p>
        </w:tc>
        <w:tc>
          <w:tcPr>
            <w:tcW w:w="3969" w:type="dxa"/>
          </w:tcPr>
          <w:p w14:paraId="666C8274" w14:textId="77777777" w:rsidR="004F1BE5" w:rsidRPr="00682B00" w:rsidRDefault="007C0908" w:rsidP="002E00B2">
            <w:pPr>
              <w:spacing w:before="60" w:after="60"/>
              <w:ind w:firstLine="0"/>
              <w:rPr>
                <w:rFonts w:cs="Times New Roman"/>
                <w:color w:val="auto"/>
                <w:sz w:val="20"/>
                <w:szCs w:val="20"/>
              </w:rPr>
            </w:pPr>
            <w:r w:rsidRPr="00682B00">
              <w:rPr>
                <w:rFonts w:cs="Times New Roman"/>
                <w:color w:val="auto"/>
                <w:sz w:val="20"/>
                <w:szCs w:val="20"/>
              </w:rPr>
              <w:t xml:space="preserve">Mensuração e análise dos custos decorrentes </w:t>
            </w:r>
            <w:r w:rsidR="002E00B2" w:rsidRPr="00682B00">
              <w:rPr>
                <w:rFonts w:cs="Times New Roman"/>
                <w:color w:val="auto"/>
                <w:sz w:val="20"/>
                <w:szCs w:val="20"/>
              </w:rPr>
              <w:t>da gestão ambiental interna e externa planejada</w:t>
            </w:r>
          </w:p>
        </w:tc>
        <w:tc>
          <w:tcPr>
            <w:tcW w:w="2820" w:type="dxa"/>
            <w:vAlign w:val="center"/>
          </w:tcPr>
          <w:p w14:paraId="6BD5923A" w14:textId="27020B77" w:rsidR="004F1BE5" w:rsidRPr="00682B00" w:rsidRDefault="00571171" w:rsidP="00727728">
            <w:pPr>
              <w:ind w:firstLine="0"/>
              <w:jc w:val="left"/>
              <w:rPr>
                <w:rFonts w:cs="Times New Roman"/>
                <w:color w:val="auto"/>
                <w:sz w:val="20"/>
                <w:szCs w:val="20"/>
              </w:rPr>
            </w:pPr>
            <w:r w:rsidRPr="00682B00">
              <w:rPr>
                <w:rFonts w:cs="Times New Roman"/>
                <w:color w:val="auto"/>
                <w:sz w:val="20"/>
                <w:szCs w:val="20"/>
              </w:rPr>
              <w:t xml:space="preserve">Kocsis </w:t>
            </w:r>
            <w:r w:rsidR="00B13CF3" w:rsidRPr="00682B00">
              <w:rPr>
                <w:rFonts w:cs="Times New Roman"/>
                <w:color w:val="auto"/>
                <w:sz w:val="20"/>
                <w:szCs w:val="20"/>
              </w:rPr>
              <w:t xml:space="preserve">e </w:t>
            </w:r>
            <w:r w:rsidRPr="00682B00">
              <w:rPr>
                <w:rFonts w:cs="Times New Roman"/>
                <w:color w:val="auto"/>
                <w:sz w:val="20"/>
                <w:szCs w:val="20"/>
              </w:rPr>
              <w:t>Bem (2012)</w:t>
            </w:r>
          </w:p>
          <w:p w14:paraId="7B579F19" w14:textId="77777777" w:rsidR="00AA6674" w:rsidRPr="00682B00" w:rsidRDefault="00AA6674" w:rsidP="00727728">
            <w:pPr>
              <w:ind w:firstLine="0"/>
              <w:jc w:val="left"/>
              <w:rPr>
                <w:rFonts w:cs="Times New Roman"/>
                <w:color w:val="auto"/>
                <w:sz w:val="20"/>
                <w:szCs w:val="20"/>
              </w:rPr>
            </w:pPr>
            <w:r w:rsidRPr="00682B00">
              <w:rPr>
                <w:rFonts w:cs="Times New Roman"/>
                <w:color w:val="auto"/>
                <w:sz w:val="20"/>
                <w:szCs w:val="20"/>
              </w:rPr>
              <w:t>Keitel (2011)</w:t>
            </w:r>
          </w:p>
          <w:p w14:paraId="6B7F6ECD" w14:textId="3129683E" w:rsidR="00571171" w:rsidRPr="00682B00" w:rsidRDefault="00571171" w:rsidP="00CB3F21">
            <w:pPr>
              <w:ind w:firstLine="0"/>
              <w:jc w:val="left"/>
              <w:rPr>
                <w:rFonts w:cs="Times New Roman"/>
                <w:color w:val="auto"/>
                <w:sz w:val="20"/>
                <w:szCs w:val="20"/>
              </w:rPr>
            </w:pPr>
            <w:r w:rsidRPr="00682B00">
              <w:rPr>
                <w:rFonts w:cs="Times New Roman"/>
                <w:color w:val="auto"/>
                <w:sz w:val="20"/>
                <w:szCs w:val="20"/>
              </w:rPr>
              <w:t xml:space="preserve">Hansen </w:t>
            </w:r>
            <w:r w:rsidR="00CB3F21" w:rsidRPr="00682B00">
              <w:rPr>
                <w:rFonts w:cs="Times New Roman"/>
                <w:color w:val="auto"/>
                <w:sz w:val="20"/>
                <w:szCs w:val="20"/>
              </w:rPr>
              <w:t>e</w:t>
            </w:r>
            <w:r w:rsidRPr="00682B00">
              <w:rPr>
                <w:rFonts w:cs="Times New Roman"/>
                <w:color w:val="auto"/>
                <w:sz w:val="20"/>
                <w:szCs w:val="20"/>
              </w:rPr>
              <w:t xml:space="preserve"> Mowen (2001)</w:t>
            </w:r>
          </w:p>
        </w:tc>
      </w:tr>
      <w:tr w:rsidR="004F1BE5" w:rsidRPr="00682B00" w14:paraId="201AC3E2" w14:textId="77777777" w:rsidTr="00A05654">
        <w:trPr>
          <w:trHeight w:val="227"/>
        </w:trPr>
        <w:tc>
          <w:tcPr>
            <w:tcW w:w="2278" w:type="dxa"/>
            <w:vAlign w:val="center"/>
          </w:tcPr>
          <w:p w14:paraId="02181191"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Análise Desempenho Concorrentes</w:t>
            </w:r>
          </w:p>
        </w:tc>
        <w:tc>
          <w:tcPr>
            <w:tcW w:w="3969" w:type="dxa"/>
          </w:tcPr>
          <w:p w14:paraId="7066A411" w14:textId="77777777" w:rsidR="004F1BE5" w:rsidRPr="00682B00" w:rsidRDefault="002E00B2" w:rsidP="002E00B2">
            <w:pPr>
              <w:spacing w:before="60" w:after="60"/>
              <w:ind w:firstLine="0"/>
              <w:rPr>
                <w:rFonts w:cs="Times New Roman"/>
                <w:color w:val="auto"/>
                <w:sz w:val="20"/>
                <w:szCs w:val="20"/>
              </w:rPr>
            </w:pPr>
            <w:r w:rsidRPr="00682B00">
              <w:rPr>
                <w:rFonts w:cs="Times New Roman"/>
                <w:color w:val="auto"/>
                <w:sz w:val="20"/>
                <w:szCs w:val="20"/>
              </w:rPr>
              <w:t>Mensuração de custos, resultados e principais indicadores do desempenho de concorrentes</w:t>
            </w:r>
          </w:p>
        </w:tc>
        <w:tc>
          <w:tcPr>
            <w:tcW w:w="2820" w:type="dxa"/>
            <w:vAlign w:val="center"/>
          </w:tcPr>
          <w:p w14:paraId="2CB10974" w14:textId="1C90E360" w:rsidR="00A36315" w:rsidRPr="00682B00" w:rsidRDefault="00A36315" w:rsidP="00727728">
            <w:pPr>
              <w:ind w:firstLine="0"/>
              <w:jc w:val="left"/>
              <w:rPr>
                <w:rFonts w:cs="Times New Roman"/>
                <w:color w:val="auto"/>
                <w:sz w:val="20"/>
                <w:szCs w:val="20"/>
                <w:lang w:val="en-US"/>
              </w:rPr>
            </w:pPr>
            <w:r w:rsidRPr="00682B00">
              <w:rPr>
                <w:rFonts w:cs="Times New Roman"/>
                <w:color w:val="auto"/>
                <w:sz w:val="20"/>
                <w:szCs w:val="20"/>
                <w:lang w:val="en-US"/>
              </w:rPr>
              <w:t xml:space="preserve">Anderson </w:t>
            </w:r>
            <w:r w:rsidR="00B13CF3" w:rsidRPr="00682B00">
              <w:rPr>
                <w:rFonts w:cs="Times New Roman"/>
                <w:color w:val="auto"/>
                <w:sz w:val="20"/>
                <w:szCs w:val="20"/>
                <w:lang w:val="en-US"/>
              </w:rPr>
              <w:t>e</w:t>
            </w:r>
            <w:r w:rsidRPr="00682B00">
              <w:rPr>
                <w:rFonts w:cs="Times New Roman"/>
                <w:color w:val="auto"/>
                <w:sz w:val="20"/>
                <w:szCs w:val="20"/>
                <w:lang w:val="en-US"/>
              </w:rPr>
              <w:t xml:space="preserve"> Guilding (2006)</w:t>
            </w:r>
          </w:p>
          <w:p w14:paraId="1EC4797D" w14:textId="7D6F8CF9" w:rsidR="00A36315" w:rsidRPr="00682B00" w:rsidRDefault="00A36315" w:rsidP="00727728">
            <w:pPr>
              <w:ind w:firstLine="0"/>
              <w:jc w:val="left"/>
              <w:rPr>
                <w:rFonts w:cs="Times New Roman"/>
                <w:color w:val="auto"/>
                <w:sz w:val="20"/>
                <w:szCs w:val="20"/>
                <w:lang w:val="en-US"/>
              </w:rPr>
            </w:pPr>
            <w:r w:rsidRPr="00682B00">
              <w:rPr>
                <w:rFonts w:cs="Times New Roman"/>
                <w:color w:val="auto"/>
                <w:sz w:val="20"/>
                <w:szCs w:val="20"/>
                <w:lang w:val="en-US"/>
              </w:rPr>
              <w:t xml:space="preserve">Hoffjan </w:t>
            </w:r>
            <w:r w:rsidR="00B13CF3" w:rsidRPr="00682B00">
              <w:rPr>
                <w:rFonts w:cs="Times New Roman"/>
                <w:color w:val="auto"/>
                <w:sz w:val="20"/>
                <w:szCs w:val="20"/>
                <w:lang w:val="en-US"/>
              </w:rPr>
              <w:t xml:space="preserve">e </w:t>
            </w:r>
            <w:r w:rsidRPr="00682B00">
              <w:rPr>
                <w:rFonts w:cs="Times New Roman"/>
                <w:color w:val="auto"/>
                <w:sz w:val="20"/>
                <w:szCs w:val="20"/>
                <w:lang w:val="en-US"/>
              </w:rPr>
              <w:t>Heinen (2005)</w:t>
            </w:r>
          </w:p>
          <w:p w14:paraId="72757BC9" w14:textId="3B802804" w:rsidR="00A36315" w:rsidRPr="00682B00" w:rsidRDefault="00A36315" w:rsidP="00B13CF3">
            <w:pPr>
              <w:ind w:firstLine="0"/>
              <w:jc w:val="left"/>
              <w:rPr>
                <w:rFonts w:cs="Times New Roman"/>
                <w:color w:val="auto"/>
                <w:sz w:val="20"/>
                <w:szCs w:val="20"/>
                <w:lang w:val="en-US"/>
              </w:rPr>
            </w:pPr>
            <w:r w:rsidRPr="00682B00">
              <w:rPr>
                <w:rFonts w:cs="Times New Roman"/>
                <w:color w:val="auto"/>
                <w:sz w:val="20"/>
                <w:szCs w:val="20"/>
                <w:lang w:val="en-US"/>
              </w:rPr>
              <w:t xml:space="preserve">Cooper </w:t>
            </w:r>
            <w:r w:rsidR="00B13CF3" w:rsidRPr="00682B00">
              <w:rPr>
                <w:rFonts w:cs="Times New Roman"/>
                <w:color w:val="auto"/>
                <w:sz w:val="20"/>
                <w:szCs w:val="20"/>
                <w:lang w:val="en-US"/>
              </w:rPr>
              <w:t>e</w:t>
            </w:r>
            <w:r w:rsidRPr="00682B00">
              <w:rPr>
                <w:rFonts w:cs="Times New Roman"/>
                <w:color w:val="auto"/>
                <w:sz w:val="20"/>
                <w:szCs w:val="20"/>
                <w:lang w:val="en-US"/>
              </w:rPr>
              <w:t xml:space="preserve"> Slagmulder (2004)</w:t>
            </w:r>
          </w:p>
        </w:tc>
      </w:tr>
      <w:tr w:rsidR="004F1BE5" w:rsidRPr="00682B00" w14:paraId="4B67D184" w14:textId="77777777" w:rsidTr="00A05654">
        <w:trPr>
          <w:trHeight w:val="227"/>
        </w:trPr>
        <w:tc>
          <w:tcPr>
            <w:tcW w:w="2278" w:type="dxa"/>
            <w:vAlign w:val="center"/>
          </w:tcPr>
          <w:p w14:paraId="3DD9844D" w14:textId="5BEE79DB"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 xml:space="preserve">Análise </w:t>
            </w:r>
            <w:r w:rsidR="00DD55B0" w:rsidRPr="00682B00">
              <w:rPr>
                <w:rFonts w:cs="Times New Roman"/>
                <w:color w:val="auto"/>
                <w:sz w:val="20"/>
                <w:szCs w:val="20"/>
              </w:rPr>
              <w:t xml:space="preserve">de </w:t>
            </w:r>
            <w:r w:rsidRPr="00682B00">
              <w:rPr>
                <w:rFonts w:cs="Times New Roman"/>
                <w:color w:val="auto"/>
                <w:sz w:val="20"/>
                <w:szCs w:val="20"/>
              </w:rPr>
              <w:t xml:space="preserve">Desempenho </w:t>
            </w:r>
            <w:r w:rsidR="00DD55B0" w:rsidRPr="00682B00">
              <w:rPr>
                <w:rFonts w:cs="Times New Roman"/>
                <w:color w:val="auto"/>
                <w:sz w:val="20"/>
                <w:szCs w:val="20"/>
              </w:rPr>
              <w:t xml:space="preserve">de </w:t>
            </w:r>
            <w:r w:rsidRPr="00682B00">
              <w:rPr>
                <w:rFonts w:cs="Times New Roman"/>
                <w:color w:val="auto"/>
                <w:sz w:val="20"/>
                <w:szCs w:val="20"/>
              </w:rPr>
              <w:t>Clientes</w:t>
            </w:r>
          </w:p>
        </w:tc>
        <w:tc>
          <w:tcPr>
            <w:tcW w:w="3969" w:type="dxa"/>
            <w:vAlign w:val="center"/>
          </w:tcPr>
          <w:p w14:paraId="5CB55796" w14:textId="77777777" w:rsidR="004F1BE5" w:rsidRPr="00682B00" w:rsidRDefault="002E00B2" w:rsidP="00AA6674">
            <w:pPr>
              <w:spacing w:before="60" w:after="60"/>
              <w:ind w:firstLine="0"/>
              <w:rPr>
                <w:rFonts w:cs="Times New Roman"/>
                <w:color w:val="auto"/>
                <w:sz w:val="20"/>
                <w:szCs w:val="20"/>
              </w:rPr>
            </w:pPr>
            <w:r w:rsidRPr="00682B00">
              <w:rPr>
                <w:rFonts w:cs="Times New Roman"/>
                <w:color w:val="auto"/>
                <w:sz w:val="20"/>
                <w:szCs w:val="20"/>
              </w:rPr>
              <w:t>Mensuração das receitas, custos e resultados alcançados com principais clientes</w:t>
            </w:r>
          </w:p>
        </w:tc>
        <w:tc>
          <w:tcPr>
            <w:tcW w:w="2820" w:type="dxa"/>
            <w:vAlign w:val="center"/>
          </w:tcPr>
          <w:p w14:paraId="48895600" w14:textId="6A9FD5F4" w:rsidR="003807D3" w:rsidRPr="00682B00" w:rsidRDefault="003807D3" w:rsidP="00B13CF3">
            <w:pPr>
              <w:ind w:firstLine="0"/>
              <w:jc w:val="left"/>
              <w:rPr>
                <w:rFonts w:cs="Times New Roman"/>
                <w:color w:val="auto"/>
                <w:sz w:val="20"/>
                <w:szCs w:val="20"/>
              </w:rPr>
            </w:pPr>
            <w:r w:rsidRPr="00682B00">
              <w:rPr>
                <w:rFonts w:cs="Times New Roman"/>
                <w:color w:val="auto"/>
                <w:sz w:val="20"/>
                <w:szCs w:val="20"/>
              </w:rPr>
              <w:t>Foster, Gupta e Sjoblom (1997)</w:t>
            </w:r>
            <w:r w:rsidR="002D08CD" w:rsidRPr="00682B00">
              <w:rPr>
                <w:rFonts w:cs="Times New Roman"/>
                <w:color w:val="auto"/>
                <w:sz w:val="20"/>
                <w:szCs w:val="20"/>
              </w:rPr>
              <w:t xml:space="preserve"> </w:t>
            </w:r>
          </w:p>
          <w:p w14:paraId="33EDF8A0" w14:textId="754BB6D1" w:rsidR="004F1BE5" w:rsidRPr="00682B00" w:rsidRDefault="00AA6674" w:rsidP="00B13CF3">
            <w:pPr>
              <w:ind w:firstLine="0"/>
              <w:jc w:val="left"/>
              <w:rPr>
                <w:rFonts w:cs="Times New Roman"/>
                <w:color w:val="auto"/>
                <w:sz w:val="20"/>
                <w:szCs w:val="20"/>
              </w:rPr>
            </w:pPr>
            <w:r w:rsidRPr="00682B00">
              <w:rPr>
                <w:rFonts w:cs="Times New Roman"/>
                <w:color w:val="auto"/>
                <w:sz w:val="20"/>
                <w:szCs w:val="20"/>
              </w:rPr>
              <w:t xml:space="preserve">Raaj, Vernooj </w:t>
            </w:r>
            <w:r w:rsidR="00B13CF3" w:rsidRPr="00682B00">
              <w:rPr>
                <w:rFonts w:cs="Times New Roman"/>
                <w:color w:val="auto"/>
                <w:sz w:val="20"/>
                <w:szCs w:val="20"/>
              </w:rPr>
              <w:t xml:space="preserve">e </w:t>
            </w:r>
            <w:r w:rsidRPr="00682B00">
              <w:rPr>
                <w:rFonts w:cs="Times New Roman"/>
                <w:color w:val="auto"/>
                <w:sz w:val="20"/>
                <w:szCs w:val="20"/>
              </w:rPr>
              <w:t>Triest (2003</w:t>
            </w:r>
            <w:r w:rsidR="00B13CF3" w:rsidRPr="00682B00">
              <w:rPr>
                <w:rFonts w:cs="Times New Roman"/>
                <w:color w:val="auto"/>
                <w:sz w:val="20"/>
                <w:szCs w:val="20"/>
              </w:rPr>
              <w:t>)</w:t>
            </w:r>
          </w:p>
        </w:tc>
      </w:tr>
      <w:tr w:rsidR="004F1BE5" w:rsidRPr="00682B00" w14:paraId="41BA8AB3" w14:textId="77777777" w:rsidTr="00A05654">
        <w:trPr>
          <w:trHeight w:val="227"/>
        </w:trPr>
        <w:tc>
          <w:tcPr>
            <w:tcW w:w="2278" w:type="dxa"/>
            <w:vAlign w:val="center"/>
          </w:tcPr>
          <w:p w14:paraId="68DD820D"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lastRenderedPageBreak/>
              <w:t>Fatores Determinantes de Custos</w:t>
            </w:r>
          </w:p>
        </w:tc>
        <w:tc>
          <w:tcPr>
            <w:tcW w:w="3969" w:type="dxa"/>
          </w:tcPr>
          <w:p w14:paraId="14D32968" w14:textId="77777777" w:rsidR="004F1BE5" w:rsidRPr="00682B00" w:rsidRDefault="002E00B2" w:rsidP="00260FC8">
            <w:pPr>
              <w:spacing w:before="60" w:after="60"/>
              <w:ind w:firstLine="0"/>
              <w:rPr>
                <w:rFonts w:cs="Times New Roman"/>
                <w:color w:val="auto"/>
                <w:sz w:val="20"/>
                <w:szCs w:val="20"/>
              </w:rPr>
            </w:pPr>
            <w:r w:rsidRPr="00682B00">
              <w:rPr>
                <w:rFonts w:cs="Times New Roman"/>
                <w:color w:val="auto"/>
                <w:sz w:val="20"/>
                <w:szCs w:val="20"/>
              </w:rPr>
              <w:t xml:space="preserve">Análise dos fatores que </w:t>
            </w:r>
            <w:r w:rsidR="00EC3F3D" w:rsidRPr="00682B00">
              <w:rPr>
                <w:rFonts w:cs="Times New Roman"/>
                <w:color w:val="auto"/>
                <w:sz w:val="20"/>
                <w:szCs w:val="20"/>
              </w:rPr>
              <w:t>determinam a</w:t>
            </w:r>
            <w:r w:rsidRPr="00682B00">
              <w:rPr>
                <w:rFonts w:cs="Times New Roman"/>
                <w:color w:val="auto"/>
                <w:sz w:val="20"/>
                <w:szCs w:val="20"/>
              </w:rPr>
              <w:t xml:space="preserve"> </w:t>
            </w:r>
            <w:r w:rsidR="00EC3F3D" w:rsidRPr="00682B00">
              <w:rPr>
                <w:rFonts w:cs="Times New Roman"/>
                <w:color w:val="auto"/>
                <w:sz w:val="20"/>
                <w:szCs w:val="20"/>
              </w:rPr>
              <w:t>ocorrência de</w:t>
            </w:r>
            <w:r w:rsidRPr="00682B00">
              <w:rPr>
                <w:rFonts w:cs="Times New Roman"/>
                <w:color w:val="auto"/>
                <w:sz w:val="20"/>
                <w:szCs w:val="20"/>
              </w:rPr>
              <w:t xml:space="preserve"> custos, </w:t>
            </w:r>
            <w:r w:rsidR="00EC3F3D" w:rsidRPr="00682B00">
              <w:rPr>
                <w:rFonts w:cs="Times New Roman"/>
                <w:color w:val="auto"/>
                <w:sz w:val="20"/>
                <w:szCs w:val="20"/>
              </w:rPr>
              <w:t>conforme</w:t>
            </w:r>
            <w:r w:rsidRPr="00682B00">
              <w:rPr>
                <w:rFonts w:cs="Times New Roman"/>
                <w:color w:val="auto"/>
                <w:sz w:val="20"/>
                <w:szCs w:val="20"/>
              </w:rPr>
              <w:t xml:space="preserve"> estrutura </w:t>
            </w:r>
            <w:r w:rsidR="00EC3F3D" w:rsidRPr="00682B00">
              <w:rPr>
                <w:rFonts w:cs="Times New Roman"/>
                <w:color w:val="auto"/>
                <w:sz w:val="20"/>
                <w:szCs w:val="20"/>
              </w:rPr>
              <w:t xml:space="preserve">escolhida </w:t>
            </w:r>
          </w:p>
        </w:tc>
        <w:tc>
          <w:tcPr>
            <w:tcW w:w="2820" w:type="dxa"/>
            <w:vAlign w:val="center"/>
          </w:tcPr>
          <w:p w14:paraId="03E837DA" w14:textId="77777777" w:rsidR="00334A44" w:rsidRPr="00682B00" w:rsidRDefault="00334A44" w:rsidP="00727728">
            <w:pPr>
              <w:ind w:firstLine="0"/>
              <w:jc w:val="left"/>
              <w:rPr>
                <w:rFonts w:cs="Times New Roman"/>
                <w:color w:val="auto"/>
                <w:sz w:val="20"/>
                <w:szCs w:val="20"/>
              </w:rPr>
            </w:pPr>
            <w:r w:rsidRPr="00682B00">
              <w:rPr>
                <w:rFonts w:cs="Times New Roman"/>
                <w:color w:val="auto"/>
                <w:sz w:val="20"/>
                <w:szCs w:val="20"/>
              </w:rPr>
              <w:t>Carneiro (2015)</w:t>
            </w:r>
          </w:p>
          <w:p w14:paraId="051381CD" w14:textId="77777777" w:rsidR="00DD55B0" w:rsidRPr="00682B00" w:rsidRDefault="00B050BF" w:rsidP="00CB3F21">
            <w:pPr>
              <w:ind w:firstLine="0"/>
              <w:jc w:val="left"/>
              <w:rPr>
                <w:rFonts w:cs="Times New Roman"/>
                <w:color w:val="auto"/>
                <w:sz w:val="20"/>
                <w:szCs w:val="20"/>
              </w:rPr>
            </w:pPr>
            <w:r w:rsidRPr="00682B00">
              <w:rPr>
                <w:rFonts w:cs="Times New Roman"/>
                <w:color w:val="auto"/>
                <w:sz w:val="20"/>
                <w:szCs w:val="20"/>
              </w:rPr>
              <w:t>Pivru</w:t>
            </w:r>
            <w:r w:rsidR="0084428A" w:rsidRPr="00682B00">
              <w:rPr>
                <w:rFonts w:cs="Times New Roman"/>
                <w:color w:val="auto"/>
                <w:sz w:val="20"/>
                <w:szCs w:val="20"/>
              </w:rPr>
              <w:t xml:space="preserve"> et al. </w:t>
            </w:r>
            <w:r w:rsidR="00260FC8" w:rsidRPr="00682B00">
              <w:rPr>
                <w:rFonts w:cs="Times New Roman"/>
                <w:color w:val="auto"/>
                <w:sz w:val="20"/>
                <w:szCs w:val="20"/>
              </w:rPr>
              <w:t>(2012);</w:t>
            </w:r>
          </w:p>
          <w:p w14:paraId="7EB35B17" w14:textId="74B16C3B" w:rsidR="004F1BE5" w:rsidRPr="00682B00" w:rsidRDefault="00A85292" w:rsidP="00CB3F21">
            <w:pPr>
              <w:ind w:firstLine="0"/>
              <w:jc w:val="left"/>
              <w:rPr>
                <w:rFonts w:cs="Times New Roman"/>
                <w:color w:val="auto"/>
                <w:sz w:val="20"/>
                <w:szCs w:val="20"/>
              </w:rPr>
            </w:pPr>
            <w:r w:rsidRPr="00682B00">
              <w:rPr>
                <w:rFonts w:cs="Times New Roman"/>
                <w:color w:val="auto"/>
                <w:sz w:val="20"/>
                <w:szCs w:val="20"/>
              </w:rPr>
              <w:t>Shank (1989)</w:t>
            </w:r>
          </w:p>
        </w:tc>
      </w:tr>
      <w:tr w:rsidR="004F1BE5" w:rsidRPr="00682B00" w14:paraId="53E2B4F6" w14:textId="77777777" w:rsidTr="00A05654">
        <w:trPr>
          <w:trHeight w:val="227"/>
        </w:trPr>
        <w:tc>
          <w:tcPr>
            <w:tcW w:w="2278" w:type="dxa"/>
            <w:vAlign w:val="center"/>
          </w:tcPr>
          <w:p w14:paraId="2C67CCEB"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 xml:space="preserve">Análise de </w:t>
            </w:r>
            <w:r w:rsidR="00EC3F3D" w:rsidRPr="00682B00">
              <w:rPr>
                <w:rFonts w:cs="Times New Roman"/>
                <w:color w:val="auto"/>
                <w:sz w:val="20"/>
                <w:szCs w:val="20"/>
              </w:rPr>
              <w:t>Custos de Setups</w:t>
            </w:r>
          </w:p>
        </w:tc>
        <w:tc>
          <w:tcPr>
            <w:tcW w:w="3969" w:type="dxa"/>
          </w:tcPr>
          <w:p w14:paraId="252D2FAF" w14:textId="77777777" w:rsidR="004F1BE5" w:rsidRPr="00682B00" w:rsidRDefault="00C936E7" w:rsidP="00BE6383">
            <w:pPr>
              <w:spacing w:before="60" w:after="60"/>
              <w:ind w:firstLine="0"/>
              <w:rPr>
                <w:rFonts w:cs="Times New Roman"/>
                <w:color w:val="auto"/>
                <w:sz w:val="20"/>
                <w:szCs w:val="20"/>
              </w:rPr>
            </w:pPr>
            <w:r w:rsidRPr="00682B00">
              <w:rPr>
                <w:rFonts w:cs="Times New Roman"/>
                <w:color w:val="auto"/>
                <w:sz w:val="20"/>
                <w:szCs w:val="20"/>
              </w:rPr>
              <w:t>Mensuração e análise dos custos da preparaç</w:t>
            </w:r>
            <w:r w:rsidR="00BE6383" w:rsidRPr="00682B00">
              <w:rPr>
                <w:rFonts w:cs="Times New Roman"/>
                <w:color w:val="auto"/>
                <w:sz w:val="20"/>
                <w:szCs w:val="20"/>
              </w:rPr>
              <w:t>ão de ferramental e equipamento</w:t>
            </w:r>
            <w:r w:rsidRPr="00682B00">
              <w:rPr>
                <w:rFonts w:cs="Times New Roman"/>
                <w:color w:val="auto"/>
                <w:sz w:val="20"/>
                <w:szCs w:val="20"/>
              </w:rPr>
              <w:t xml:space="preserve"> processo produtivo</w:t>
            </w:r>
          </w:p>
        </w:tc>
        <w:tc>
          <w:tcPr>
            <w:tcW w:w="2820" w:type="dxa"/>
            <w:vAlign w:val="center"/>
          </w:tcPr>
          <w:p w14:paraId="518B1E05" w14:textId="558C0CC8" w:rsidR="001E407C" w:rsidRPr="00682B00" w:rsidRDefault="001E407C" w:rsidP="00727728">
            <w:pPr>
              <w:ind w:firstLine="0"/>
              <w:jc w:val="left"/>
              <w:rPr>
                <w:rFonts w:cs="Times New Roman"/>
                <w:color w:val="auto"/>
                <w:sz w:val="20"/>
                <w:szCs w:val="20"/>
              </w:rPr>
            </w:pPr>
            <w:r w:rsidRPr="00682B00">
              <w:rPr>
                <w:rFonts w:cs="Times New Roman"/>
                <w:color w:val="auto"/>
                <w:sz w:val="20"/>
                <w:szCs w:val="20"/>
              </w:rPr>
              <w:t xml:space="preserve">Faria </w:t>
            </w:r>
            <w:r w:rsidR="00CB3F21" w:rsidRPr="00682B00">
              <w:rPr>
                <w:rFonts w:cs="Times New Roman"/>
                <w:color w:val="auto"/>
                <w:sz w:val="20"/>
                <w:szCs w:val="20"/>
              </w:rPr>
              <w:t xml:space="preserve">e </w:t>
            </w:r>
            <w:r w:rsidRPr="00682B00">
              <w:rPr>
                <w:rFonts w:cs="Times New Roman"/>
                <w:color w:val="auto"/>
                <w:sz w:val="20"/>
                <w:szCs w:val="20"/>
              </w:rPr>
              <w:t>Costa (2012)</w:t>
            </w:r>
          </w:p>
          <w:p w14:paraId="610B90AA" w14:textId="77777777" w:rsidR="00BE6383" w:rsidRPr="00682B00" w:rsidRDefault="00BE6383" w:rsidP="00727728">
            <w:pPr>
              <w:ind w:firstLine="0"/>
              <w:jc w:val="left"/>
              <w:rPr>
                <w:rFonts w:cs="Times New Roman"/>
                <w:color w:val="auto"/>
                <w:sz w:val="20"/>
                <w:szCs w:val="20"/>
              </w:rPr>
            </w:pPr>
            <w:r w:rsidRPr="00682B00">
              <w:rPr>
                <w:rFonts w:cs="Times New Roman"/>
                <w:color w:val="auto"/>
                <w:sz w:val="20"/>
                <w:szCs w:val="20"/>
              </w:rPr>
              <w:t>Perkins (2004)</w:t>
            </w:r>
          </w:p>
          <w:p w14:paraId="13B9A459" w14:textId="77777777" w:rsidR="004F1BE5" w:rsidRPr="00682B00" w:rsidRDefault="002D08CD" w:rsidP="00727728">
            <w:pPr>
              <w:ind w:firstLine="0"/>
              <w:jc w:val="left"/>
              <w:rPr>
                <w:rFonts w:cs="Times New Roman"/>
                <w:color w:val="auto"/>
                <w:sz w:val="20"/>
                <w:szCs w:val="20"/>
              </w:rPr>
            </w:pPr>
            <w:r w:rsidRPr="00682B00">
              <w:rPr>
                <w:rFonts w:cs="Times New Roman"/>
                <w:color w:val="auto"/>
                <w:sz w:val="20"/>
                <w:szCs w:val="20"/>
              </w:rPr>
              <w:t>Shingo (2000)</w:t>
            </w:r>
            <w:r w:rsidR="004B0DBD" w:rsidRPr="00682B00">
              <w:rPr>
                <w:rFonts w:cs="Times New Roman"/>
                <w:color w:val="auto"/>
                <w:sz w:val="20"/>
                <w:szCs w:val="20"/>
              </w:rPr>
              <w:t>; Harmon (1991)</w:t>
            </w:r>
          </w:p>
        </w:tc>
      </w:tr>
      <w:tr w:rsidR="004F1BE5" w:rsidRPr="00682B00" w14:paraId="7DC3912F" w14:textId="77777777" w:rsidTr="00A05654">
        <w:trPr>
          <w:trHeight w:val="227"/>
        </w:trPr>
        <w:tc>
          <w:tcPr>
            <w:tcW w:w="2278" w:type="dxa"/>
            <w:vAlign w:val="center"/>
          </w:tcPr>
          <w:p w14:paraId="3B4517E9" w14:textId="77777777" w:rsidR="004F1BE5" w:rsidRPr="00682B00" w:rsidRDefault="004F1BE5" w:rsidP="00EC3F3D">
            <w:pPr>
              <w:spacing w:before="60" w:after="60"/>
              <w:ind w:firstLine="0"/>
              <w:jc w:val="center"/>
              <w:rPr>
                <w:rFonts w:cs="Times New Roman"/>
                <w:color w:val="auto"/>
                <w:sz w:val="20"/>
                <w:szCs w:val="20"/>
              </w:rPr>
            </w:pPr>
            <w:r w:rsidRPr="00682B00">
              <w:rPr>
                <w:rFonts w:cs="Times New Roman"/>
                <w:color w:val="auto"/>
                <w:sz w:val="20"/>
                <w:szCs w:val="20"/>
              </w:rPr>
              <w:t>Precificação de Produto</w:t>
            </w:r>
          </w:p>
        </w:tc>
        <w:tc>
          <w:tcPr>
            <w:tcW w:w="3969" w:type="dxa"/>
          </w:tcPr>
          <w:p w14:paraId="64B3179D" w14:textId="77777777" w:rsidR="004F1BE5" w:rsidRPr="00682B00" w:rsidRDefault="00FE732D" w:rsidP="00FE732D">
            <w:pPr>
              <w:spacing w:before="60" w:after="60"/>
              <w:ind w:firstLine="0"/>
              <w:rPr>
                <w:rFonts w:cs="Times New Roman"/>
                <w:color w:val="auto"/>
                <w:sz w:val="20"/>
                <w:szCs w:val="20"/>
              </w:rPr>
            </w:pPr>
            <w:r w:rsidRPr="00682B00">
              <w:rPr>
                <w:rFonts w:cs="Times New Roman"/>
                <w:color w:val="auto"/>
                <w:sz w:val="20"/>
                <w:szCs w:val="20"/>
              </w:rPr>
              <w:t>Critérios e bases utilizadas no cálculo do preço de venda (Base no Mercado, Custo Meta)</w:t>
            </w:r>
          </w:p>
        </w:tc>
        <w:tc>
          <w:tcPr>
            <w:tcW w:w="2820" w:type="dxa"/>
            <w:vAlign w:val="center"/>
          </w:tcPr>
          <w:p w14:paraId="459DD74C" w14:textId="78D32DE5" w:rsidR="006E56CE" w:rsidRPr="00682B00" w:rsidRDefault="00B4228F" w:rsidP="00727728">
            <w:pPr>
              <w:ind w:firstLine="0"/>
              <w:jc w:val="left"/>
              <w:rPr>
                <w:rFonts w:cs="Times New Roman"/>
                <w:color w:val="auto"/>
                <w:sz w:val="20"/>
                <w:szCs w:val="20"/>
                <w:lang w:val="en-US"/>
              </w:rPr>
            </w:pPr>
            <w:r w:rsidRPr="00682B00">
              <w:rPr>
                <w:rFonts w:cs="Times New Roman"/>
                <w:color w:val="auto"/>
                <w:sz w:val="20"/>
                <w:szCs w:val="20"/>
                <w:lang w:val="en-US"/>
              </w:rPr>
              <w:t xml:space="preserve">Lucas </w:t>
            </w:r>
            <w:r w:rsidR="00CB3F21" w:rsidRPr="00682B00">
              <w:rPr>
                <w:rFonts w:cs="Times New Roman"/>
                <w:color w:val="auto"/>
                <w:sz w:val="20"/>
                <w:szCs w:val="20"/>
                <w:lang w:val="en-US"/>
              </w:rPr>
              <w:t>e</w:t>
            </w:r>
            <w:r w:rsidRPr="00682B00">
              <w:rPr>
                <w:rFonts w:cs="Times New Roman"/>
                <w:color w:val="auto"/>
                <w:sz w:val="20"/>
                <w:szCs w:val="20"/>
                <w:lang w:val="en-US"/>
              </w:rPr>
              <w:t xml:space="preserve"> Rafferty (2008)</w:t>
            </w:r>
          </w:p>
          <w:p w14:paraId="535962B6" w14:textId="77777777" w:rsidR="00570802" w:rsidRPr="00682B00" w:rsidRDefault="00570802" w:rsidP="00727728">
            <w:pPr>
              <w:ind w:firstLine="0"/>
              <w:jc w:val="left"/>
              <w:rPr>
                <w:rFonts w:cs="Times New Roman"/>
                <w:color w:val="auto"/>
                <w:sz w:val="20"/>
                <w:szCs w:val="20"/>
                <w:lang w:val="en-US"/>
              </w:rPr>
            </w:pPr>
            <w:r w:rsidRPr="00682B00">
              <w:rPr>
                <w:rFonts w:cs="Times New Roman"/>
                <w:color w:val="auto"/>
                <w:sz w:val="20"/>
                <w:szCs w:val="20"/>
                <w:lang w:val="en-US"/>
              </w:rPr>
              <w:t>Snelgrove (2011)</w:t>
            </w:r>
          </w:p>
          <w:p w14:paraId="272CD3BC" w14:textId="77777777" w:rsidR="004F1BE5" w:rsidRPr="00682B00" w:rsidRDefault="00410728" w:rsidP="00727728">
            <w:pPr>
              <w:ind w:firstLine="0"/>
              <w:jc w:val="left"/>
              <w:rPr>
                <w:rFonts w:cs="Times New Roman"/>
                <w:color w:val="auto"/>
                <w:sz w:val="20"/>
                <w:szCs w:val="20"/>
              </w:rPr>
            </w:pPr>
            <w:r w:rsidRPr="00682B00">
              <w:rPr>
                <w:rFonts w:cs="Times New Roman"/>
                <w:color w:val="auto"/>
                <w:sz w:val="20"/>
                <w:szCs w:val="20"/>
                <w:lang w:val="en-US"/>
              </w:rPr>
              <w:t xml:space="preserve">Blocher </w:t>
            </w:r>
            <w:r w:rsidRPr="00682B00">
              <w:rPr>
                <w:rFonts w:cs="Times New Roman"/>
                <w:i/>
                <w:color w:val="auto"/>
                <w:sz w:val="20"/>
                <w:szCs w:val="20"/>
                <w:lang w:val="en-US"/>
              </w:rPr>
              <w:t>et al</w:t>
            </w:r>
            <w:r w:rsidR="00CB3F21" w:rsidRPr="00682B00">
              <w:rPr>
                <w:rFonts w:cs="Times New Roman"/>
                <w:color w:val="auto"/>
                <w:sz w:val="20"/>
                <w:szCs w:val="20"/>
                <w:lang w:val="en-US"/>
              </w:rPr>
              <w:t>.</w:t>
            </w:r>
            <w:r w:rsidRPr="00682B00">
              <w:rPr>
                <w:rFonts w:cs="Times New Roman"/>
                <w:color w:val="auto"/>
                <w:sz w:val="20"/>
                <w:szCs w:val="20"/>
                <w:lang w:val="en-US"/>
              </w:rPr>
              <w:t xml:space="preserve"> </w:t>
            </w:r>
            <w:r w:rsidRPr="00682B00">
              <w:rPr>
                <w:rFonts w:cs="Times New Roman"/>
                <w:color w:val="auto"/>
                <w:sz w:val="20"/>
                <w:szCs w:val="20"/>
              </w:rPr>
              <w:t>(2007)</w:t>
            </w:r>
          </w:p>
        </w:tc>
      </w:tr>
    </w:tbl>
    <w:p w14:paraId="52A5B9A0" w14:textId="42D89D00" w:rsidR="00CF09CC" w:rsidRPr="00682B00" w:rsidRDefault="00CF09CC" w:rsidP="00CF09CC">
      <w:pPr>
        <w:ind w:left="-15" w:right="2" w:firstLine="15"/>
        <w:rPr>
          <w:rFonts w:cs="Times New Roman"/>
          <w:color w:val="auto"/>
          <w:sz w:val="20"/>
          <w:szCs w:val="20"/>
        </w:rPr>
      </w:pPr>
      <w:r w:rsidRPr="00682B00">
        <w:rPr>
          <w:rFonts w:cs="Times New Roman"/>
          <w:color w:val="auto"/>
          <w:sz w:val="20"/>
          <w:szCs w:val="20"/>
        </w:rPr>
        <w:t xml:space="preserve">Fonte: </w:t>
      </w:r>
      <w:r w:rsidR="00FD6178" w:rsidRPr="00682B00">
        <w:rPr>
          <w:rFonts w:cs="Times New Roman"/>
          <w:color w:val="auto"/>
          <w:sz w:val="20"/>
          <w:szCs w:val="20"/>
        </w:rPr>
        <w:t>Elaborado a partir da literatura citada</w:t>
      </w:r>
      <w:r w:rsidR="00F71796" w:rsidRPr="00682B00">
        <w:rPr>
          <w:rFonts w:cs="Times New Roman"/>
          <w:color w:val="auto"/>
          <w:sz w:val="20"/>
          <w:szCs w:val="20"/>
        </w:rPr>
        <w:t>.</w:t>
      </w:r>
      <w:r w:rsidRPr="00682B00">
        <w:rPr>
          <w:rFonts w:cs="Times New Roman"/>
          <w:color w:val="auto"/>
          <w:sz w:val="20"/>
          <w:szCs w:val="20"/>
        </w:rPr>
        <w:t xml:space="preserve"> </w:t>
      </w:r>
    </w:p>
    <w:p w14:paraId="3ACF0B36" w14:textId="77777777" w:rsidR="004F1BE5" w:rsidRPr="00682B00" w:rsidRDefault="004F1BE5" w:rsidP="00CF09CC">
      <w:pPr>
        <w:ind w:left="-15" w:right="2" w:firstLine="15"/>
        <w:rPr>
          <w:rFonts w:cs="Times New Roman"/>
          <w:color w:val="auto"/>
        </w:rPr>
      </w:pPr>
    </w:p>
    <w:p w14:paraId="7FCC0617" w14:textId="6945E14A" w:rsidR="000955BA" w:rsidRPr="00682B00" w:rsidRDefault="000955BA" w:rsidP="008A5A15">
      <w:pPr>
        <w:ind w:firstLine="0"/>
        <w:rPr>
          <w:rFonts w:cs="Times New Roman"/>
          <w:b/>
          <w:color w:val="auto"/>
        </w:rPr>
      </w:pPr>
      <w:bookmarkStart w:id="4" w:name="_Toc122494"/>
      <w:r w:rsidRPr="00682B00">
        <w:rPr>
          <w:rFonts w:cs="Times New Roman"/>
          <w:b/>
          <w:color w:val="auto"/>
        </w:rPr>
        <w:t>2.</w:t>
      </w:r>
      <w:r w:rsidR="000A7E3D" w:rsidRPr="00682B00">
        <w:rPr>
          <w:rFonts w:cs="Times New Roman"/>
          <w:b/>
          <w:color w:val="auto"/>
        </w:rPr>
        <w:t>2</w:t>
      </w:r>
      <w:r w:rsidRPr="00682B00">
        <w:rPr>
          <w:rFonts w:cs="Times New Roman"/>
          <w:b/>
          <w:color w:val="auto"/>
        </w:rPr>
        <w:t xml:space="preserve"> </w:t>
      </w:r>
      <w:r w:rsidR="00D201B0" w:rsidRPr="00682B00">
        <w:rPr>
          <w:rFonts w:cs="Times New Roman"/>
          <w:b/>
          <w:color w:val="auto"/>
        </w:rPr>
        <w:t>Percepções de Utilidades e Benefícios de Práticas de Contabilidade Gerencial</w:t>
      </w:r>
    </w:p>
    <w:p w14:paraId="78FC77B0" w14:textId="532DA528" w:rsidR="000955BA" w:rsidRPr="00682B00" w:rsidRDefault="006A497F" w:rsidP="008A5A15">
      <w:pPr>
        <w:ind w:firstLine="0"/>
        <w:rPr>
          <w:rFonts w:cs="Times New Roman"/>
          <w:color w:val="auto"/>
        </w:rPr>
      </w:pPr>
      <w:r w:rsidRPr="00682B00">
        <w:rPr>
          <w:rFonts w:cs="Times New Roman"/>
          <w:color w:val="auto"/>
        </w:rPr>
        <w:tab/>
        <w:t xml:space="preserve">A literatura relacionada à gestão organizacional, incorporada por áreas de conhecimento direcionadas a dotar o processo decisório de instrumentos que potencializem os resultados, é fértil em atribuir às práticas de contabilidade gerencial como insumo necessário à eficácia organizacional, atribuindo-lhes diversos estágios de evolução (IFAC, 1998). A busca e iniciativas em manter a contabilidade gerencial apta para atender as demandas que surgem e se alteram ao longo do tempo tem direcionado esforços ao </w:t>
      </w:r>
      <w:r w:rsidR="00780791" w:rsidRPr="00682B00">
        <w:rPr>
          <w:rFonts w:cs="Times New Roman"/>
          <w:color w:val="auto"/>
        </w:rPr>
        <w:t xml:space="preserve">seu </w:t>
      </w:r>
      <w:r w:rsidRPr="00682B00">
        <w:rPr>
          <w:rFonts w:cs="Times New Roman"/>
          <w:color w:val="auto"/>
        </w:rPr>
        <w:t>desenvolvimento e atualização</w:t>
      </w:r>
      <w:r w:rsidR="00780791" w:rsidRPr="00682B00">
        <w:rPr>
          <w:rFonts w:cs="Times New Roman"/>
          <w:color w:val="auto"/>
        </w:rPr>
        <w:t xml:space="preserve"> (</w:t>
      </w:r>
      <w:r w:rsidR="00FD6178" w:rsidRPr="00682B00">
        <w:rPr>
          <w:rFonts w:cs="Times New Roman"/>
          <w:color w:val="auto"/>
        </w:rPr>
        <w:t>TURNEY; ANDERSON</w:t>
      </w:r>
      <w:r w:rsidR="00780791" w:rsidRPr="00682B00">
        <w:rPr>
          <w:rFonts w:cs="Times New Roman"/>
          <w:color w:val="auto"/>
        </w:rPr>
        <w:t>, 1989).</w:t>
      </w:r>
    </w:p>
    <w:p w14:paraId="3E62971A" w14:textId="723D07A5" w:rsidR="00780791" w:rsidRPr="00682B00" w:rsidRDefault="00780791" w:rsidP="008A5A15">
      <w:pPr>
        <w:ind w:firstLine="0"/>
        <w:rPr>
          <w:rFonts w:cs="Times New Roman"/>
          <w:color w:val="auto"/>
        </w:rPr>
      </w:pPr>
      <w:r w:rsidRPr="00682B00">
        <w:rPr>
          <w:rFonts w:cs="Times New Roman"/>
          <w:color w:val="auto"/>
        </w:rPr>
        <w:tab/>
        <w:t>A par desse posicionamento a respeito da utilidade e contribuição da CG como suporte ao processo decisório das organizações, a efetiva utilização das suas práticas tem sempre pautado o desenvolvimento de estudos direcionados a identificar fatores que podem interferir na aceitação delas ou não (</w:t>
      </w:r>
      <w:r w:rsidR="00FD6178" w:rsidRPr="00682B00">
        <w:rPr>
          <w:rFonts w:cs="Times New Roman"/>
          <w:color w:val="auto"/>
        </w:rPr>
        <w:t>RUSSO; GUERREIRO</w:t>
      </w:r>
      <w:r w:rsidRPr="00682B00">
        <w:rPr>
          <w:rFonts w:cs="Times New Roman"/>
          <w:color w:val="auto"/>
        </w:rPr>
        <w:t>, 2017</w:t>
      </w:r>
      <w:r w:rsidR="005060F7" w:rsidRPr="00682B00">
        <w:rPr>
          <w:rFonts w:cs="Times New Roman"/>
          <w:color w:val="auto"/>
        </w:rPr>
        <w:t>a</w:t>
      </w:r>
      <w:r w:rsidRPr="00682B00">
        <w:rPr>
          <w:rFonts w:cs="Times New Roman"/>
          <w:color w:val="auto"/>
        </w:rPr>
        <w:t xml:space="preserve">). </w:t>
      </w:r>
      <w:r w:rsidR="001B702E" w:rsidRPr="00682B00">
        <w:rPr>
          <w:rFonts w:cs="Times New Roman"/>
          <w:color w:val="auto"/>
        </w:rPr>
        <w:t>Pesquisas tem demonstrado que a abordagem da Teoria Institucional pode contribuir para a compreensão das práticas de CG (</w:t>
      </w:r>
      <w:r w:rsidR="00FD6178" w:rsidRPr="00682B00">
        <w:rPr>
          <w:rFonts w:cs="Times New Roman"/>
          <w:color w:val="auto"/>
        </w:rPr>
        <w:t>BURNS; SCAPENS, 2000; GUERREIRO</w:t>
      </w:r>
      <w:r w:rsidR="001B702E" w:rsidRPr="00682B00">
        <w:rPr>
          <w:rFonts w:cs="Times New Roman"/>
          <w:color w:val="auto"/>
        </w:rPr>
        <w:t xml:space="preserve"> </w:t>
      </w:r>
      <w:r w:rsidR="001B702E" w:rsidRPr="00682B00">
        <w:rPr>
          <w:rFonts w:cs="Times New Roman"/>
          <w:i/>
          <w:color w:val="auto"/>
        </w:rPr>
        <w:t xml:space="preserve">et al. </w:t>
      </w:r>
      <w:r w:rsidR="001B702E" w:rsidRPr="00682B00">
        <w:rPr>
          <w:rFonts w:cs="Times New Roman"/>
          <w:color w:val="auto"/>
        </w:rPr>
        <w:t>2005).</w:t>
      </w:r>
    </w:p>
    <w:p w14:paraId="5FFA532A" w14:textId="014A3656" w:rsidR="001B702E" w:rsidRPr="00682B00" w:rsidRDefault="001B702E" w:rsidP="008A5A15">
      <w:pPr>
        <w:ind w:firstLine="0"/>
        <w:rPr>
          <w:rFonts w:cs="Times New Roman"/>
          <w:color w:val="auto"/>
        </w:rPr>
      </w:pPr>
      <w:r w:rsidRPr="00682B00">
        <w:rPr>
          <w:rFonts w:cs="Times New Roman"/>
          <w:color w:val="auto"/>
        </w:rPr>
        <w:tab/>
      </w:r>
      <w:r w:rsidR="00313973" w:rsidRPr="00682B00">
        <w:rPr>
          <w:rFonts w:cs="Times New Roman"/>
          <w:color w:val="auto"/>
        </w:rPr>
        <w:t>Duas vertentes da</w:t>
      </w:r>
      <w:r w:rsidRPr="00682B00">
        <w:rPr>
          <w:rFonts w:cs="Times New Roman"/>
          <w:color w:val="auto"/>
        </w:rPr>
        <w:t xml:space="preserve"> Teoria Institucional</w:t>
      </w:r>
      <w:r w:rsidR="00313973" w:rsidRPr="00682B00">
        <w:rPr>
          <w:rFonts w:cs="Times New Roman"/>
          <w:color w:val="auto"/>
        </w:rPr>
        <w:t>. A primeira,</w:t>
      </w:r>
      <w:r w:rsidRPr="00682B00">
        <w:rPr>
          <w:rFonts w:cs="Times New Roman"/>
          <w:color w:val="auto"/>
        </w:rPr>
        <w:t xml:space="preserve"> </w:t>
      </w:r>
      <w:r w:rsidR="00313973" w:rsidRPr="00682B00">
        <w:rPr>
          <w:rFonts w:cs="Times New Roman"/>
          <w:color w:val="auto"/>
        </w:rPr>
        <w:t xml:space="preserve">a Nova Economia Institucional, </w:t>
      </w:r>
      <w:r w:rsidRPr="00682B00">
        <w:rPr>
          <w:rFonts w:cs="Times New Roman"/>
          <w:color w:val="auto"/>
        </w:rPr>
        <w:t>estuda os relacionamentos entre organizações e o ambiente em que estão inseridas</w:t>
      </w:r>
      <w:r w:rsidR="00313973" w:rsidRPr="00682B00">
        <w:rPr>
          <w:rFonts w:cs="Times New Roman"/>
          <w:color w:val="auto"/>
        </w:rPr>
        <w:t xml:space="preserve"> (</w:t>
      </w:r>
      <w:r w:rsidR="00FD6178" w:rsidRPr="00682B00">
        <w:rPr>
          <w:rFonts w:cs="Times New Roman"/>
          <w:color w:val="auto"/>
        </w:rPr>
        <w:t>COASE, 1937; WILLIAMSON</w:t>
      </w:r>
      <w:r w:rsidR="00313973" w:rsidRPr="00682B00">
        <w:rPr>
          <w:rFonts w:cs="Times New Roman"/>
          <w:color w:val="auto"/>
        </w:rPr>
        <w:t>, 1971). A segunda,</w:t>
      </w:r>
      <w:r w:rsidRPr="00682B00">
        <w:rPr>
          <w:rFonts w:cs="Times New Roman"/>
          <w:color w:val="auto"/>
        </w:rPr>
        <w:t xml:space="preserve"> </w:t>
      </w:r>
      <w:r w:rsidR="00313973" w:rsidRPr="00682B00">
        <w:rPr>
          <w:rFonts w:cs="Times New Roman"/>
          <w:color w:val="auto"/>
        </w:rPr>
        <w:t xml:space="preserve">a </w:t>
      </w:r>
      <w:r w:rsidRPr="00682B00">
        <w:rPr>
          <w:rFonts w:cs="Times New Roman"/>
          <w:color w:val="auto"/>
        </w:rPr>
        <w:t>Velha Economia Institucional estuda o microprocesso de institucionalização (hábitos que se transformam em rotinas e estas, por sua vez, em instituições</w:t>
      </w:r>
      <w:r w:rsidR="00313973" w:rsidRPr="00682B00">
        <w:rPr>
          <w:rFonts w:cs="Times New Roman"/>
          <w:color w:val="auto"/>
        </w:rPr>
        <w:t xml:space="preserve"> (</w:t>
      </w:r>
      <w:r w:rsidR="00FD6178" w:rsidRPr="00682B00">
        <w:rPr>
          <w:rFonts w:cs="Times New Roman"/>
          <w:color w:val="auto"/>
        </w:rPr>
        <w:t>BARLEY; TOLBERT, 1997; BURNS; SCAPENS</w:t>
      </w:r>
      <w:r w:rsidR="00313973" w:rsidRPr="00682B00">
        <w:rPr>
          <w:rFonts w:cs="Times New Roman"/>
          <w:color w:val="auto"/>
        </w:rPr>
        <w:t>, 2000). Pesquisas empíricas (</w:t>
      </w:r>
      <w:r w:rsidR="00FD6178" w:rsidRPr="00682B00">
        <w:rPr>
          <w:rFonts w:cs="Times New Roman"/>
          <w:color w:val="auto"/>
        </w:rPr>
        <w:t>RUSSO; GUERREIRO</w:t>
      </w:r>
      <w:r w:rsidR="00313973" w:rsidRPr="00682B00">
        <w:rPr>
          <w:rFonts w:cs="Times New Roman"/>
          <w:color w:val="auto"/>
        </w:rPr>
        <w:t xml:space="preserve">, 2017b; </w:t>
      </w:r>
      <w:r w:rsidR="00FD6178" w:rsidRPr="00682B00">
        <w:rPr>
          <w:rFonts w:cs="Times New Roman"/>
          <w:color w:val="auto"/>
        </w:rPr>
        <w:t>FILIPINI</w:t>
      </w:r>
      <w:r w:rsidR="00313973" w:rsidRPr="00682B00">
        <w:rPr>
          <w:rFonts w:cs="Times New Roman"/>
          <w:color w:val="auto"/>
        </w:rPr>
        <w:t xml:space="preserve"> </w:t>
      </w:r>
      <w:r w:rsidR="00313973" w:rsidRPr="00682B00">
        <w:rPr>
          <w:rFonts w:cs="Times New Roman"/>
          <w:i/>
          <w:color w:val="auto"/>
        </w:rPr>
        <w:t>et al.</w:t>
      </w:r>
      <w:r w:rsidR="00313973" w:rsidRPr="00682B00">
        <w:rPr>
          <w:rFonts w:cs="Times New Roman"/>
          <w:color w:val="auto"/>
        </w:rPr>
        <w:t xml:space="preserve"> 2018; </w:t>
      </w:r>
      <w:r w:rsidR="00FD6178" w:rsidRPr="00682B00">
        <w:rPr>
          <w:rFonts w:cs="Times New Roman"/>
          <w:color w:val="auto"/>
        </w:rPr>
        <w:t>YAP</w:t>
      </w:r>
      <w:r w:rsidR="00313973" w:rsidRPr="00682B00">
        <w:rPr>
          <w:rFonts w:cs="Times New Roman"/>
          <w:color w:val="auto"/>
        </w:rPr>
        <w:t xml:space="preserve"> </w:t>
      </w:r>
      <w:r w:rsidR="00313973" w:rsidRPr="00682B00">
        <w:rPr>
          <w:rFonts w:cs="Times New Roman"/>
          <w:i/>
          <w:color w:val="auto"/>
        </w:rPr>
        <w:t>et al.</w:t>
      </w:r>
      <w:r w:rsidR="00313973" w:rsidRPr="00682B00">
        <w:rPr>
          <w:rFonts w:cs="Times New Roman"/>
          <w:color w:val="auto"/>
        </w:rPr>
        <w:t xml:space="preserve"> (2013); </w:t>
      </w:r>
      <w:r w:rsidR="00FD6178" w:rsidRPr="00682B00">
        <w:rPr>
          <w:rFonts w:cs="Times New Roman"/>
          <w:color w:val="auto"/>
        </w:rPr>
        <w:t>AHMAD,</w:t>
      </w:r>
      <w:r w:rsidR="00313973" w:rsidRPr="00682B00">
        <w:rPr>
          <w:rFonts w:cs="Times New Roman"/>
          <w:color w:val="auto"/>
        </w:rPr>
        <w:t xml:space="preserve"> 2014).</w:t>
      </w:r>
      <w:r w:rsidR="008A2EB1" w:rsidRPr="00682B00">
        <w:rPr>
          <w:rFonts w:cs="Times New Roman"/>
          <w:color w:val="auto"/>
        </w:rPr>
        <w:t xml:space="preserve"> Nesses estudos a utilização dos princípios da Teoria Industrial </w:t>
      </w:r>
      <w:r w:rsidR="00FD6178" w:rsidRPr="00682B00">
        <w:rPr>
          <w:rFonts w:cs="Times New Roman"/>
          <w:color w:val="auto"/>
        </w:rPr>
        <w:t>são</w:t>
      </w:r>
      <w:r w:rsidR="008A2EB1" w:rsidRPr="00682B00">
        <w:rPr>
          <w:rFonts w:cs="Times New Roman"/>
          <w:color w:val="auto"/>
        </w:rPr>
        <w:t xml:space="preserve"> geralmente </w:t>
      </w:r>
      <w:r w:rsidR="00C33214" w:rsidRPr="00682B00">
        <w:rPr>
          <w:rFonts w:cs="Times New Roman"/>
          <w:color w:val="auto"/>
        </w:rPr>
        <w:t>utilizad</w:t>
      </w:r>
      <w:r w:rsidR="00FD6178" w:rsidRPr="00682B00">
        <w:rPr>
          <w:rFonts w:cs="Times New Roman"/>
          <w:color w:val="auto"/>
        </w:rPr>
        <w:t>os</w:t>
      </w:r>
      <w:r w:rsidR="008A2EB1" w:rsidRPr="00682B00">
        <w:rPr>
          <w:rFonts w:cs="Times New Roman"/>
          <w:color w:val="auto"/>
        </w:rPr>
        <w:t xml:space="preserve"> para identificar a adoção das tradicionais e/ou contemporâneas práticas de CG.</w:t>
      </w:r>
    </w:p>
    <w:p w14:paraId="1B157929" w14:textId="615B9496" w:rsidR="00665A71" w:rsidRPr="00682B00" w:rsidRDefault="008A2EB1" w:rsidP="00736FDD">
      <w:pPr>
        <w:ind w:firstLine="0"/>
        <w:rPr>
          <w:rFonts w:eastAsia="Times New Roman" w:cs="Times New Roman"/>
          <w:color w:val="auto"/>
          <w:szCs w:val="24"/>
        </w:rPr>
      </w:pPr>
      <w:r w:rsidRPr="00682B00">
        <w:rPr>
          <w:rFonts w:cs="Times New Roman"/>
          <w:color w:val="auto"/>
        </w:rPr>
        <w:tab/>
      </w:r>
      <w:r w:rsidR="00665A71" w:rsidRPr="00682B00">
        <w:rPr>
          <w:rFonts w:cs="Times New Roman"/>
          <w:color w:val="auto"/>
        </w:rPr>
        <w:t>Quanto à utilização das informações da CG, estudos específicos (</w:t>
      </w:r>
      <w:r w:rsidR="00FD6178" w:rsidRPr="00682B00">
        <w:rPr>
          <w:rFonts w:eastAsia="Times New Roman" w:cs="Times New Roman"/>
          <w:color w:val="auto"/>
          <w:szCs w:val="24"/>
          <w:bdr w:val="none" w:sz="0" w:space="0" w:color="auto" w:frame="1"/>
        </w:rPr>
        <w:t>ATKINSON</w:t>
      </w:r>
      <w:r w:rsidR="00665A71" w:rsidRPr="00682B00">
        <w:rPr>
          <w:rFonts w:eastAsia="Times New Roman" w:cs="Times New Roman"/>
          <w:color w:val="auto"/>
          <w:szCs w:val="24"/>
          <w:bdr w:val="none" w:sz="0" w:space="0" w:color="auto" w:frame="1"/>
        </w:rPr>
        <w:t xml:space="preserve"> </w:t>
      </w:r>
      <w:r w:rsidR="00665A71" w:rsidRPr="00682B00">
        <w:rPr>
          <w:rFonts w:eastAsia="Times New Roman" w:cs="Times New Roman"/>
          <w:i/>
          <w:color w:val="auto"/>
          <w:szCs w:val="24"/>
          <w:bdr w:val="none" w:sz="0" w:space="0" w:color="auto" w:frame="1"/>
        </w:rPr>
        <w:t>et al</w:t>
      </w:r>
      <w:r w:rsidR="00665A71" w:rsidRPr="00682B00">
        <w:rPr>
          <w:rFonts w:eastAsia="Times New Roman" w:cs="Times New Roman"/>
          <w:color w:val="auto"/>
          <w:szCs w:val="24"/>
          <w:bdr w:val="none" w:sz="0" w:space="0" w:color="auto" w:frame="1"/>
        </w:rPr>
        <w:t xml:space="preserve">. 2000; </w:t>
      </w:r>
      <w:r w:rsidR="00FD6178" w:rsidRPr="00682B00">
        <w:rPr>
          <w:rFonts w:eastAsia="Times New Roman" w:cs="Times New Roman"/>
          <w:color w:val="auto"/>
          <w:szCs w:val="24"/>
          <w:bdr w:val="none" w:sz="0" w:space="0" w:color="auto" w:frame="1"/>
        </w:rPr>
        <w:t xml:space="preserve">GARRISON; NOREEN; BREWER, 2013; BHIMANI </w:t>
      </w:r>
      <w:r w:rsidR="00665A71" w:rsidRPr="00682B00">
        <w:rPr>
          <w:rFonts w:eastAsia="Times New Roman" w:cs="Times New Roman"/>
          <w:i/>
          <w:color w:val="auto"/>
          <w:szCs w:val="24"/>
          <w:bdr w:val="none" w:sz="0" w:space="0" w:color="auto" w:frame="1"/>
        </w:rPr>
        <w:t>et al.</w:t>
      </w:r>
      <w:r w:rsidR="00665A71" w:rsidRPr="00682B00">
        <w:rPr>
          <w:rFonts w:eastAsia="Times New Roman" w:cs="Times New Roman"/>
          <w:color w:val="auto"/>
          <w:szCs w:val="24"/>
          <w:bdr w:val="none" w:sz="0" w:space="0" w:color="auto" w:frame="1"/>
        </w:rPr>
        <w:t xml:space="preserve"> 2015) destacam </w:t>
      </w:r>
      <w:r w:rsidR="000A06B1" w:rsidRPr="00682B00">
        <w:rPr>
          <w:rFonts w:eastAsia="Times New Roman" w:cs="Times New Roman"/>
          <w:color w:val="auto"/>
          <w:szCs w:val="24"/>
          <w:bdr w:val="none" w:sz="0" w:space="0" w:color="auto" w:frame="1"/>
        </w:rPr>
        <w:t>os</w:t>
      </w:r>
      <w:r w:rsidR="00665A71" w:rsidRPr="00682B00">
        <w:rPr>
          <w:rFonts w:eastAsia="Times New Roman" w:cs="Times New Roman"/>
          <w:color w:val="auto"/>
          <w:szCs w:val="24"/>
          <w:bdr w:val="none" w:sz="0" w:space="0" w:color="auto" w:frame="1"/>
        </w:rPr>
        <w:t xml:space="preserve"> benefícios relacionados a decisões sobre</w:t>
      </w:r>
      <w:r w:rsidR="000A06B1" w:rsidRPr="00682B00">
        <w:rPr>
          <w:rFonts w:eastAsia="Times New Roman" w:cs="Times New Roman"/>
          <w:color w:val="auto"/>
          <w:szCs w:val="24"/>
          <w:bdr w:val="none" w:sz="0" w:space="0" w:color="auto" w:frame="1"/>
        </w:rPr>
        <w:t xml:space="preserve"> precificação de produtos, planejamento e controle de custos, análise de lucratividade de produto, definição de níveis de atividades para alcance de resultados planejados, elaboração de orçamentos etc.</w:t>
      </w:r>
    </w:p>
    <w:p w14:paraId="72749EF0" w14:textId="51732B54" w:rsidR="00665A71" w:rsidRPr="00682B00" w:rsidRDefault="00665A71" w:rsidP="00736FDD">
      <w:pPr>
        <w:ind w:firstLine="708"/>
        <w:rPr>
          <w:rFonts w:eastAsia="Times New Roman" w:cs="Times New Roman"/>
          <w:color w:val="auto"/>
          <w:szCs w:val="24"/>
        </w:rPr>
      </w:pPr>
      <w:r w:rsidRPr="00682B00">
        <w:rPr>
          <w:rFonts w:eastAsia="Times New Roman" w:cs="Times New Roman"/>
          <w:color w:val="auto"/>
          <w:szCs w:val="24"/>
          <w:bdr w:val="none" w:sz="0" w:space="0" w:color="auto" w:frame="1"/>
        </w:rPr>
        <w:t xml:space="preserve">De outra parte, estudos empíricos </w:t>
      </w:r>
      <w:r w:rsidR="00637538" w:rsidRPr="00682B00">
        <w:rPr>
          <w:rFonts w:eastAsia="Times New Roman" w:cs="Times New Roman"/>
          <w:color w:val="auto"/>
          <w:szCs w:val="24"/>
          <w:bdr w:val="none" w:sz="0" w:space="0" w:color="auto" w:frame="1"/>
        </w:rPr>
        <w:t>(</w:t>
      </w:r>
      <w:r w:rsidR="00FD6178" w:rsidRPr="00682B00">
        <w:rPr>
          <w:rFonts w:eastAsia="Times New Roman" w:cs="Times New Roman"/>
          <w:color w:val="auto"/>
          <w:szCs w:val="24"/>
          <w:bdr w:val="none" w:sz="0" w:space="0" w:color="auto" w:frame="1"/>
        </w:rPr>
        <w:t>MUNIZ, 2010; YAP</w:t>
      </w:r>
      <w:r w:rsidR="00637538" w:rsidRPr="00682B00">
        <w:rPr>
          <w:rFonts w:eastAsia="Times New Roman" w:cs="Times New Roman"/>
          <w:color w:val="auto"/>
          <w:szCs w:val="24"/>
          <w:bdr w:val="none" w:sz="0" w:space="0" w:color="auto" w:frame="1"/>
        </w:rPr>
        <w:t xml:space="preserve"> </w:t>
      </w:r>
      <w:r w:rsidR="00637538" w:rsidRPr="00682B00">
        <w:rPr>
          <w:rFonts w:eastAsia="Times New Roman" w:cs="Times New Roman"/>
          <w:i/>
          <w:color w:val="auto"/>
          <w:szCs w:val="24"/>
          <w:bdr w:val="none" w:sz="0" w:space="0" w:color="auto" w:frame="1"/>
        </w:rPr>
        <w:t>et al</w:t>
      </w:r>
      <w:r w:rsidR="00637538" w:rsidRPr="00682B00">
        <w:rPr>
          <w:rFonts w:eastAsia="Times New Roman" w:cs="Times New Roman"/>
          <w:color w:val="auto"/>
          <w:szCs w:val="24"/>
          <w:bdr w:val="none" w:sz="0" w:space="0" w:color="auto" w:frame="1"/>
        </w:rPr>
        <w:t xml:space="preserve">, 2013; </w:t>
      </w:r>
      <w:r w:rsidR="00FD6178" w:rsidRPr="00682B00">
        <w:rPr>
          <w:rFonts w:eastAsia="Times New Roman" w:cs="Times New Roman"/>
          <w:color w:val="auto"/>
          <w:szCs w:val="24"/>
          <w:bdr w:val="none" w:sz="0" w:space="0" w:color="auto" w:frame="1"/>
        </w:rPr>
        <w:t>AHMAD</w:t>
      </w:r>
      <w:r w:rsidR="00637538" w:rsidRPr="00682B00">
        <w:rPr>
          <w:rFonts w:eastAsia="Times New Roman" w:cs="Times New Roman"/>
          <w:color w:val="auto"/>
          <w:szCs w:val="24"/>
          <w:bdr w:val="none" w:sz="0" w:space="0" w:color="auto" w:frame="1"/>
        </w:rPr>
        <w:t>, 2014) tê</w:t>
      </w:r>
      <w:r w:rsidRPr="00682B00">
        <w:rPr>
          <w:rFonts w:eastAsia="Times New Roman" w:cs="Times New Roman"/>
          <w:color w:val="auto"/>
          <w:szCs w:val="24"/>
          <w:bdr w:val="none" w:sz="0" w:space="0" w:color="auto" w:frame="1"/>
        </w:rPr>
        <w:t>m identificado</w:t>
      </w:r>
      <w:r w:rsidR="00637538" w:rsidRPr="00682B00">
        <w:rPr>
          <w:rFonts w:eastAsia="Times New Roman" w:cs="Times New Roman"/>
          <w:color w:val="auto"/>
          <w:szCs w:val="24"/>
          <w:bdr w:val="none" w:sz="0" w:space="0" w:color="auto" w:frame="1"/>
        </w:rPr>
        <w:t xml:space="preserve"> argumentos de dificuldades e complexidades de implantação e uso, não identificação objetiva dos benefícios e falta de </w:t>
      </w:r>
      <w:r w:rsidR="00637538" w:rsidRPr="00682B00">
        <w:rPr>
          <w:rFonts w:eastAsia="Times New Roman" w:cs="Times New Roman"/>
          <w:i/>
          <w:color w:val="auto"/>
          <w:szCs w:val="24"/>
          <w:bdr w:val="none" w:sz="0" w:space="0" w:color="auto" w:frame="1"/>
        </w:rPr>
        <w:t>expertise</w:t>
      </w:r>
      <w:r w:rsidR="00637538" w:rsidRPr="00682B00">
        <w:rPr>
          <w:rFonts w:eastAsia="Times New Roman" w:cs="Times New Roman"/>
          <w:color w:val="auto"/>
          <w:szCs w:val="24"/>
          <w:bdr w:val="none" w:sz="0" w:space="0" w:color="auto" w:frame="1"/>
        </w:rPr>
        <w:t xml:space="preserve"> dos gestores como fatores restritivos à adoção das práticas de CG, principalmente das chamadas contemporâneas. Nesse sentido, aquelas práticas rotuladas de tradicionais tem-se mostrado mais presente</w:t>
      </w:r>
      <w:r w:rsidR="00FD6178" w:rsidRPr="00682B00">
        <w:rPr>
          <w:rFonts w:eastAsia="Times New Roman" w:cs="Times New Roman"/>
          <w:color w:val="auto"/>
          <w:szCs w:val="24"/>
          <w:bdr w:val="none" w:sz="0" w:space="0" w:color="auto" w:frame="1"/>
        </w:rPr>
        <w:t>s</w:t>
      </w:r>
      <w:r w:rsidR="00637538" w:rsidRPr="00682B00">
        <w:rPr>
          <w:rFonts w:eastAsia="Times New Roman" w:cs="Times New Roman"/>
          <w:color w:val="auto"/>
          <w:szCs w:val="24"/>
          <w:bdr w:val="none" w:sz="0" w:space="0" w:color="auto" w:frame="1"/>
        </w:rPr>
        <w:t xml:space="preserve"> na prática empresarial (</w:t>
      </w:r>
      <w:r w:rsidR="00FD6178" w:rsidRPr="00682B00">
        <w:rPr>
          <w:rFonts w:eastAsia="Times New Roman" w:cs="Times New Roman"/>
          <w:color w:val="auto"/>
          <w:szCs w:val="24"/>
          <w:bdr w:val="none" w:sz="0" w:space="0" w:color="auto" w:frame="1"/>
        </w:rPr>
        <w:t>TEIXEIR</w:t>
      </w:r>
      <w:r w:rsidR="00D16D50" w:rsidRPr="00682B00">
        <w:rPr>
          <w:rFonts w:eastAsia="Times New Roman" w:cs="Times New Roman"/>
          <w:color w:val="auto"/>
          <w:szCs w:val="24"/>
          <w:bdr w:val="none" w:sz="0" w:space="0" w:color="auto" w:frame="1"/>
        </w:rPr>
        <w:t>A</w:t>
      </w:r>
      <w:r w:rsidR="00637538" w:rsidRPr="00682B00">
        <w:rPr>
          <w:rFonts w:eastAsia="Times New Roman" w:cs="Times New Roman"/>
          <w:color w:val="auto"/>
          <w:szCs w:val="24"/>
          <w:bdr w:val="none" w:sz="0" w:space="0" w:color="auto" w:frame="1"/>
        </w:rPr>
        <w:t xml:space="preserve"> </w:t>
      </w:r>
      <w:r w:rsidR="00637538" w:rsidRPr="00682B00">
        <w:rPr>
          <w:rFonts w:eastAsia="Times New Roman" w:cs="Times New Roman"/>
          <w:i/>
          <w:color w:val="auto"/>
          <w:szCs w:val="24"/>
          <w:bdr w:val="none" w:sz="0" w:space="0" w:color="auto" w:frame="1"/>
        </w:rPr>
        <w:t>et al</w:t>
      </w:r>
      <w:r w:rsidR="00637538" w:rsidRPr="00682B00">
        <w:rPr>
          <w:rFonts w:eastAsia="Times New Roman" w:cs="Times New Roman"/>
          <w:color w:val="auto"/>
          <w:szCs w:val="24"/>
          <w:bdr w:val="none" w:sz="0" w:space="0" w:color="auto" w:frame="1"/>
        </w:rPr>
        <w:t>. 2011</w:t>
      </w:r>
      <w:r w:rsidR="00736FDD" w:rsidRPr="00682B00">
        <w:rPr>
          <w:rFonts w:eastAsia="Times New Roman" w:cs="Times New Roman"/>
          <w:color w:val="auto"/>
          <w:szCs w:val="24"/>
          <w:bdr w:val="none" w:sz="0" w:space="0" w:color="auto" w:frame="1"/>
        </w:rPr>
        <w:t xml:space="preserve">; </w:t>
      </w:r>
      <w:r w:rsidR="00FD6178" w:rsidRPr="00682B00">
        <w:rPr>
          <w:rFonts w:eastAsia="Times New Roman" w:cs="Times New Roman"/>
          <w:color w:val="auto"/>
          <w:szCs w:val="24"/>
          <w:bdr w:val="none" w:sz="0" w:space="0" w:color="auto" w:frame="1"/>
        </w:rPr>
        <w:t>DUGDALE; JONES; GREEN</w:t>
      </w:r>
      <w:r w:rsidR="00736FDD" w:rsidRPr="00682B00">
        <w:rPr>
          <w:rFonts w:eastAsia="Times New Roman" w:cs="Times New Roman"/>
          <w:color w:val="auto"/>
          <w:szCs w:val="24"/>
          <w:bdr w:val="none" w:sz="0" w:space="0" w:color="auto" w:frame="1"/>
        </w:rPr>
        <w:t>, 2006).</w:t>
      </w:r>
    </w:p>
    <w:p w14:paraId="56D313EF" w14:textId="7D4F8215" w:rsidR="008A2EB1" w:rsidRPr="00682B00" w:rsidRDefault="000A06B1" w:rsidP="008A5A15">
      <w:pPr>
        <w:ind w:firstLine="0"/>
        <w:rPr>
          <w:rFonts w:cs="Times New Roman"/>
          <w:color w:val="auto"/>
        </w:rPr>
      </w:pPr>
      <w:r w:rsidRPr="00682B00">
        <w:rPr>
          <w:rFonts w:cs="Times New Roman"/>
          <w:color w:val="auto"/>
        </w:rPr>
        <w:tab/>
        <w:t>Dada essa realidade de aparente falta de simetria entre os argumentos teóricos e os achados de pesquisas empíricas, novos esforços direcionados à identificação sobre a utilização efetiva</w:t>
      </w:r>
      <w:r w:rsidR="00A1117A" w:rsidRPr="00682B00">
        <w:rPr>
          <w:rFonts w:cs="Times New Roman"/>
          <w:color w:val="auto"/>
        </w:rPr>
        <w:t xml:space="preserve"> na realidade prática das empresas devem ser incentivados. A procura por identificar as práticas de CG utilizadas em relação a decisões específicas são formas de dar encaminhamento em direção a dar maior esclarecimento a essa situação.</w:t>
      </w:r>
    </w:p>
    <w:p w14:paraId="2327DA49" w14:textId="77777777" w:rsidR="00D201B0" w:rsidRPr="00682B00" w:rsidRDefault="00D201B0" w:rsidP="008A5A15">
      <w:pPr>
        <w:ind w:firstLine="0"/>
        <w:rPr>
          <w:rFonts w:cs="Times New Roman"/>
          <w:color w:val="auto"/>
        </w:rPr>
      </w:pPr>
    </w:p>
    <w:p w14:paraId="33EDF986" w14:textId="69CBA01F" w:rsidR="006F7049" w:rsidRPr="00682B00" w:rsidRDefault="00CB3F21" w:rsidP="008A5A15">
      <w:pPr>
        <w:ind w:firstLine="0"/>
        <w:rPr>
          <w:rFonts w:cs="Times New Roman"/>
          <w:b/>
          <w:color w:val="auto"/>
        </w:rPr>
      </w:pPr>
      <w:r w:rsidRPr="00682B00">
        <w:rPr>
          <w:rFonts w:cs="Times New Roman"/>
          <w:b/>
          <w:color w:val="auto"/>
        </w:rPr>
        <w:lastRenderedPageBreak/>
        <w:t>2.</w:t>
      </w:r>
      <w:r w:rsidR="000A7E3D" w:rsidRPr="00682B00">
        <w:rPr>
          <w:rFonts w:cs="Times New Roman"/>
          <w:b/>
          <w:color w:val="auto"/>
        </w:rPr>
        <w:t>3</w:t>
      </w:r>
      <w:r w:rsidRPr="00682B00">
        <w:rPr>
          <w:rFonts w:cs="Times New Roman"/>
          <w:b/>
          <w:color w:val="auto"/>
        </w:rPr>
        <w:t xml:space="preserve"> </w:t>
      </w:r>
      <w:bookmarkEnd w:id="4"/>
      <w:r w:rsidR="000955BA" w:rsidRPr="00682B00">
        <w:rPr>
          <w:rFonts w:cs="Times New Roman"/>
          <w:b/>
          <w:color w:val="auto"/>
        </w:rPr>
        <w:t>Estudos Relacionados</w:t>
      </w:r>
    </w:p>
    <w:p w14:paraId="2E83716B" w14:textId="75AE4FBC" w:rsidR="00146425" w:rsidRPr="00682B00" w:rsidRDefault="00EC794D" w:rsidP="00F55EC9">
      <w:pPr>
        <w:ind w:right="68" w:firstLine="697"/>
        <w:rPr>
          <w:rFonts w:cs="Times New Roman"/>
          <w:color w:val="auto"/>
        </w:rPr>
      </w:pPr>
      <w:r w:rsidRPr="00682B00">
        <w:rPr>
          <w:rFonts w:cs="Times New Roman"/>
          <w:color w:val="auto"/>
        </w:rPr>
        <w:t>Pesquisas empíricas</w:t>
      </w:r>
      <w:r w:rsidR="00F55EC9" w:rsidRPr="00682B00">
        <w:rPr>
          <w:rFonts w:cs="Times New Roman"/>
          <w:color w:val="auto"/>
        </w:rPr>
        <w:t xml:space="preserve"> na</w:t>
      </w:r>
      <w:r w:rsidRPr="00682B00">
        <w:rPr>
          <w:rFonts w:cs="Times New Roman"/>
          <w:color w:val="auto"/>
        </w:rPr>
        <w:t>ciona</w:t>
      </w:r>
      <w:r w:rsidR="00CB3F21" w:rsidRPr="00682B00">
        <w:rPr>
          <w:rFonts w:cs="Times New Roman"/>
          <w:color w:val="auto"/>
        </w:rPr>
        <w:t>is</w:t>
      </w:r>
      <w:r w:rsidRPr="00682B00">
        <w:rPr>
          <w:rFonts w:cs="Times New Roman"/>
          <w:color w:val="auto"/>
        </w:rPr>
        <w:t xml:space="preserve"> e internaciona</w:t>
      </w:r>
      <w:r w:rsidR="00CB3F21" w:rsidRPr="00682B00">
        <w:rPr>
          <w:rFonts w:cs="Times New Roman"/>
          <w:color w:val="auto"/>
        </w:rPr>
        <w:t>is</w:t>
      </w:r>
      <w:r w:rsidRPr="00682B00">
        <w:rPr>
          <w:rFonts w:cs="Times New Roman"/>
          <w:color w:val="auto"/>
        </w:rPr>
        <w:t xml:space="preserve"> ratificam </w:t>
      </w:r>
      <w:r w:rsidR="00E11ABE" w:rsidRPr="00682B00">
        <w:rPr>
          <w:rFonts w:cs="Times New Roman"/>
          <w:color w:val="auto"/>
        </w:rPr>
        <w:t xml:space="preserve">a relevância </w:t>
      </w:r>
      <w:r w:rsidR="00146425" w:rsidRPr="00682B00">
        <w:rPr>
          <w:rFonts w:cs="Times New Roman"/>
          <w:color w:val="auto"/>
        </w:rPr>
        <w:t xml:space="preserve">e oportunidade </w:t>
      </w:r>
      <w:r w:rsidR="000C70C3" w:rsidRPr="00682B00">
        <w:rPr>
          <w:rFonts w:cs="Times New Roman"/>
          <w:color w:val="auto"/>
        </w:rPr>
        <w:t>do</w:t>
      </w:r>
      <w:r w:rsidR="00E11ABE" w:rsidRPr="00682B00">
        <w:rPr>
          <w:rFonts w:cs="Times New Roman"/>
          <w:color w:val="auto"/>
        </w:rPr>
        <w:t xml:space="preserve"> </w:t>
      </w:r>
      <w:r w:rsidR="000C70C3" w:rsidRPr="00682B00">
        <w:rPr>
          <w:rFonts w:cs="Times New Roman"/>
          <w:color w:val="auto"/>
        </w:rPr>
        <w:t>tema</w:t>
      </w:r>
      <w:r w:rsidR="00E11ABE" w:rsidRPr="00682B00">
        <w:rPr>
          <w:rFonts w:cs="Times New Roman"/>
          <w:color w:val="auto"/>
        </w:rPr>
        <w:t>.</w:t>
      </w:r>
      <w:r w:rsidR="00F55EC9" w:rsidRPr="00682B00">
        <w:rPr>
          <w:rFonts w:cs="Times New Roman"/>
          <w:color w:val="auto"/>
        </w:rPr>
        <w:t xml:space="preserve"> </w:t>
      </w:r>
      <w:r w:rsidR="00146425" w:rsidRPr="00682B00">
        <w:rPr>
          <w:rFonts w:cs="Times New Roman"/>
          <w:color w:val="auto"/>
        </w:rPr>
        <w:t>Nos estudos selecionados p</w:t>
      </w:r>
      <w:r w:rsidR="00F55EC9" w:rsidRPr="00682B00">
        <w:rPr>
          <w:rFonts w:cs="Times New Roman"/>
          <w:color w:val="auto"/>
        </w:rPr>
        <w:t>revalece</w:t>
      </w:r>
      <w:r w:rsidR="00146425" w:rsidRPr="00682B00">
        <w:rPr>
          <w:rFonts w:cs="Times New Roman"/>
          <w:color w:val="auto"/>
        </w:rPr>
        <w:t xml:space="preserve"> o foco</w:t>
      </w:r>
      <w:r w:rsidR="00F55EC9" w:rsidRPr="00682B00">
        <w:rPr>
          <w:rFonts w:cs="Times New Roman"/>
          <w:color w:val="auto"/>
        </w:rPr>
        <w:t xml:space="preserve"> comparativo entre as práticas tra</w:t>
      </w:r>
      <w:r w:rsidRPr="00682B00">
        <w:rPr>
          <w:rFonts w:cs="Times New Roman"/>
          <w:color w:val="auto"/>
        </w:rPr>
        <w:t xml:space="preserve">dicionais e as contemporâneas, esta última </w:t>
      </w:r>
      <w:r w:rsidR="000C70C3" w:rsidRPr="00682B00">
        <w:rPr>
          <w:rFonts w:cs="Times New Roman"/>
          <w:color w:val="auto"/>
        </w:rPr>
        <w:t>com</w:t>
      </w:r>
      <w:r w:rsidR="00F55EC9" w:rsidRPr="00682B00">
        <w:rPr>
          <w:rFonts w:cs="Times New Roman"/>
          <w:color w:val="auto"/>
        </w:rPr>
        <w:t xml:space="preserve"> um foco estratégico </w:t>
      </w:r>
      <w:r w:rsidRPr="00682B00">
        <w:rPr>
          <w:rFonts w:cs="Times New Roman"/>
          <w:color w:val="auto"/>
        </w:rPr>
        <w:t xml:space="preserve">de onde </w:t>
      </w:r>
      <w:r w:rsidR="00F55EC9" w:rsidRPr="00682B00">
        <w:rPr>
          <w:rFonts w:cs="Times New Roman"/>
          <w:color w:val="auto"/>
        </w:rPr>
        <w:t xml:space="preserve">emergiu a </w:t>
      </w:r>
      <w:r w:rsidR="0060233B" w:rsidRPr="00682B00">
        <w:rPr>
          <w:rFonts w:cs="Times New Roman"/>
          <w:color w:val="auto"/>
        </w:rPr>
        <w:t>Contabilidade Gerencial e Estratégica (</w:t>
      </w:r>
      <w:r w:rsidR="00E31B50" w:rsidRPr="00682B00">
        <w:rPr>
          <w:rFonts w:cs="Times New Roman"/>
          <w:color w:val="auto"/>
        </w:rPr>
        <w:t>C</w:t>
      </w:r>
      <w:r w:rsidR="00F55EC9" w:rsidRPr="00682B00">
        <w:rPr>
          <w:rFonts w:cs="Times New Roman"/>
          <w:color w:val="auto"/>
        </w:rPr>
        <w:t>G</w:t>
      </w:r>
      <w:r w:rsidR="00E31B50" w:rsidRPr="00682B00">
        <w:rPr>
          <w:rFonts w:cs="Times New Roman"/>
          <w:color w:val="auto"/>
        </w:rPr>
        <w:t>E</w:t>
      </w:r>
      <w:r w:rsidR="0060233B" w:rsidRPr="00682B00">
        <w:rPr>
          <w:rFonts w:cs="Times New Roman"/>
          <w:color w:val="auto"/>
        </w:rPr>
        <w:t>)</w:t>
      </w:r>
      <w:r w:rsidR="00E31B50" w:rsidRPr="00682B00">
        <w:rPr>
          <w:rFonts w:cs="Times New Roman"/>
          <w:color w:val="auto"/>
        </w:rPr>
        <w:t xml:space="preserve"> e a </w:t>
      </w:r>
      <w:r w:rsidR="0060233B" w:rsidRPr="00682B00">
        <w:rPr>
          <w:rFonts w:cs="Times New Roman"/>
          <w:color w:val="auto"/>
        </w:rPr>
        <w:t>Gestão Estratégica de Custos (</w:t>
      </w:r>
      <w:r w:rsidR="00E31B50" w:rsidRPr="00682B00">
        <w:rPr>
          <w:rFonts w:cs="Times New Roman"/>
          <w:color w:val="auto"/>
        </w:rPr>
        <w:t>GEC</w:t>
      </w:r>
      <w:r w:rsidR="0060233B" w:rsidRPr="00682B00">
        <w:rPr>
          <w:rFonts w:cs="Times New Roman"/>
          <w:color w:val="auto"/>
        </w:rPr>
        <w:t>)</w:t>
      </w:r>
      <w:r w:rsidR="00E31B50" w:rsidRPr="00682B00">
        <w:rPr>
          <w:rFonts w:cs="Times New Roman"/>
          <w:color w:val="auto"/>
        </w:rPr>
        <w:t>.</w:t>
      </w:r>
      <w:r w:rsidRPr="00682B00">
        <w:rPr>
          <w:rFonts w:cs="Times New Roman"/>
          <w:color w:val="auto"/>
        </w:rPr>
        <w:t xml:space="preserve"> </w:t>
      </w:r>
    </w:p>
    <w:p w14:paraId="4F294960" w14:textId="77777777" w:rsidR="00306D45" w:rsidRPr="00682B00" w:rsidRDefault="00306D45" w:rsidP="00306D45">
      <w:pPr>
        <w:ind w:firstLine="683"/>
        <w:rPr>
          <w:rFonts w:cs="Times New Roman"/>
          <w:color w:val="auto"/>
          <w:szCs w:val="24"/>
        </w:rPr>
      </w:pPr>
      <w:r w:rsidRPr="00682B00">
        <w:rPr>
          <w:rFonts w:cs="Times New Roman"/>
          <w:color w:val="auto"/>
          <w:szCs w:val="24"/>
        </w:rPr>
        <w:t xml:space="preserve">A seleção de estudos, nacionais ou internacionais, procurou ser consistente em selecionar estudos com empresas industriais e de porte semelhante (grande ou médio). Outro critério considerado foi a metodologia básica de coleta e análise dos dados, ou seja, a coleta deu-se prioritariamente por meio de entrevistas ou </w:t>
      </w:r>
      <w:r w:rsidRPr="00682B00">
        <w:rPr>
          <w:rFonts w:cs="Times New Roman"/>
          <w:i/>
          <w:color w:val="auto"/>
          <w:szCs w:val="24"/>
        </w:rPr>
        <w:t>surv</w:t>
      </w:r>
      <w:r w:rsidRPr="00682B00">
        <w:rPr>
          <w:rFonts w:cs="Times New Roman"/>
          <w:color w:val="auto"/>
          <w:szCs w:val="24"/>
        </w:rPr>
        <w:t>ey, dependendo do tamanho da amostra.</w:t>
      </w:r>
    </w:p>
    <w:p w14:paraId="7DF0C7DB" w14:textId="3FE8B32E" w:rsidR="00306D45" w:rsidRPr="00682B00" w:rsidRDefault="00306D45" w:rsidP="00306D45">
      <w:pPr>
        <w:ind w:firstLine="683"/>
        <w:rPr>
          <w:rFonts w:cs="Times New Roman"/>
          <w:color w:val="auto"/>
          <w:szCs w:val="24"/>
        </w:rPr>
      </w:pPr>
      <w:r w:rsidRPr="00682B00">
        <w:rPr>
          <w:rFonts w:cs="Times New Roman"/>
          <w:color w:val="auto"/>
          <w:szCs w:val="24"/>
        </w:rPr>
        <w:t xml:space="preserve">Além disso, cuidou-se também para que outras semelhanças fossem privilegiadas. Uma delas é a quantificação percentual das práticas mais utilizadas, classificando-as em tradicionais e contemporâneas. Igualmente, a seleção de quais práticas pesquisar deu-se a partir de consulta à literatura que trata do tema. Enfim, apesar de não haver igualdade absoluta entre metodologia, objetivos e práticas analisadas, dada a variedade existente, procurou-se selecionar estudos o </w:t>
      </w:r>
      <w:r w:rsidR="00656016" w:rsidRPr="00682B00">
        <w:rPr>
          <w:rFonts w:cs="Times New Roman"/>
          <w:color w:val="auto"/>
          <w:szCs w:val="24"/>
        </w:rPr>
        <w:t>mais próximo</w:t>
      </w:r>
      <w:r w:rsidRPr="00682B00">
        <w:rPr>
          <w:rFonts w:cs="Times New Roman"/>
          <w:color w:val="auto"/>
          <w:szCs w:val="24"/>
        </w:rPr>
        <w:t xml:space="preserve"> possível </w:t>
      </w:r>
      <w:r w:rsidR="00656016" w:rsidRPr="00682B00">
        <w:rPr>
          <w:rFonts w:cs="Times New Roman"/>
          <w:color w:val="auto"/>
          <w:szCs w:val="24"/>
        </w:rPr>
        <w:t>d</w:t>
      </w:r>
      <w:r w:rsidRPr="00682B00">
        <w:rPr>
          <w:rFonts w:cs="Times New Roman"/>
          <w:color w:val="auto"/>
          <w:szCs w:val="24"/>
        </w:rPr>
        <w:t>o perfil da empresa pesquisada. Somente assim os resultados podem ser comparáveis, ainda que parcialmente.</w:t>
      </w:r>
    </w:p>
    <w:p w14:paraId="4B8A5A87" w14:textId="5CD29A09" w:rsidR="00F55EC9" w:rsidRPr="00682B00" w:rsidRDefault="00146425" w:rsidP="00A05654">
      <w:pPr>
        <w:ind w:firstLine="683"/>
        <w:rPr>
          <w:rFonts w:cs="Times New Roman"/>
          <w:color w:val="auto"/>
        </w:rPr>
      </w:pPr>
      <w:r w:rsidRPr="00682B00">
        <w:rPr>
          <w:rFonts w:cs="Times New Roman"/>
          <w:color w:val="auto"/>
        </w:rPr>
        <w:t>A análise dos resultados encontrados relaciona-os com o que estabelece a literatura a respeito da utilidade da adoção das práticas pesquisadas traze</w:t>
      </w:r>
      <w:r w:rsidR="00D16D50" w:rsidRPr="00682B00">
        <w:rPr>
          <w:rFonts w:cs="Times New Roman"/>
          <w:color w:val="auto"/>
        </w:rPr>
        <w:t>re</w:t>
      </w:r>
      <w:r w:rsidRPr="00682B00">
        <w:rPr>
          <w:rFonts w:cs="Times New Roman"/>
          <w:color w:val="auto"/>
        </w:rPr>
        <w:t>m a contribuição de avaliar a aderência que a gestão empresarial atribui a tais utilidades. Tem-se também estudos que além de focar nessa análise comparativa abordam também possíveis causas da adoção ou não. Destaca-se que a contabilidade gerencial compreende um leque variado de práticas, dentre as quais ganha destaque as relacionadas à mensuração, planejamento e controle de custos.</w:t>
      </w:r>
    </w:p>
    <w:p w14:paraId="15BFC683" w14:textId="77777777" w:rsidR="00F55EC9" w:rsidRPr="00682B00" w:rsidRDefault="00F55EC9" w:rsidP="00E11ABE">
      <w:pPr>
        <w:ind w:right="68" w:firstLine="697"/>
        <w:rPr>
          <w:rFonts w:cs="Times New Roman"/>
          <w:color w:val="auto"/>
        </w:rPr>
      </w:pPr>
    </w:p>
    <w:p w14:paraId="2CB25D05" w14:textId="49EC026A" w:rsidR="004259A1" w:rsidRPr="00682B00" w:rsidRDefault="00CB3F21" w:rsidP="008A5A15">
      <w:pPr>
        <w:ind w:firstLine="0"/>
        <w:rPr>
          <w:rFonts w:cs="Times New Roman"/>
          <w:b/>
          <w:color w:val="auto"/>
        </w:rPr>
      </w:pPr>
      <w:bookmarkStart w:id="5" w:name="_Toc122495"/>
      <w:r w:rsidRPr="00682B00">
        <w:rPr>
          <w:rFonts w:cs="Times New Roman"/>
          <w:b/>
          <w:color w:val="auto"/>
        </w:rPr>
        <w:t>2.</w:t>
      </w:r>
      <w:r w:rsidR="00CA5D83" w:rsidRPr="00682B00">
        <w:rPr>
          <w:rFonts w:cs="Times New Roman"/>
          <w:b/>
          <w:color w:val="auto"/>
        </w:rPr>
        <w:t>3</w:t>
      </w:r>
      <w:r w:rsidRPr="00682B00">
        <w:rPr>
          <w:rFonts w:cs="Times New Roman"/>
          <w:b/>
          <w:color w:val="auto"/>
        </w:rPr>
        <w:t xml:space="preserve">.1 </w:t>
      </w:r>
      <w:r w:rsidR="00A5054B" w:rsidRPr="00682B00">
        <w:rPr>
          <w:rFonts w:cs="Times New Roman"/>
          <w:b/>
          <w:color w:val="auto"/>
        </w:rPr>
        <w:t>Estudos Nacionais</w:t>
      </w:r>
    </w:p>
    <w:p w14:paraId="33161308" w14:textId="667B9B57" w:rsidR="004259A1" w:rsidRPr="00682B00" w:rsidRDefault="004259A1" w:rsidP="008A5A15">
      <w:pPr>
        <w:ind w:firstLine="0"/>
        <w:rPr>
          <w:rFonts w:cs="Times New Roman"/>
          <w:color w:val="auto"/>
        </w:rPr>
      </w:pPr>
      <w:r w:rsidRPr="00682B00">
        <w:rPr>
          <w:rFonts w:cs="Times New Roman"/>
          <w:b/>
          <w:color w:val="auto"/>
        </w:rPr>
        <w:tab/>
      </w:r>
      <w:r w:rsidRPr="00682B00">
        <w:rPr>
          <w:rFonts w:cs="Times New Roman"/>
          <w:color w:val="auto"/>
        </w:rPr>
        <w:t xml:space="preserve">Resume-se no Quadro 3 os estudos nacionais selecionados via pesquisa livre na </w:t>
      </w:r>
      <w:r w:rsidRPr="00682B00">
        <w:rPr>
          <w:rFonts w:cs="Times New Roman"/>
          <w:i/>
          <w:color w:val="auto"/>
        </w:rPr>
        <w:t>internet</w:t>
      </w:r>
      <w:r w:rsidRPr="00682B00">
        <w:rPr>
          <w:rFonts w:cs="Times New Roman"/>
          <w:color w:val="auto"/>
        </w:rPr>
        <w:t>. Por esse quadro é possível a visualização geral desses estudos em seus aspectos principais.</w:t>
      </w:r>
    </w:p>
    <w:p w14:paraId="693662DD" w14:textId="77777777" w:rsidR="004259A1" w:rsidRPr="00682B00" w:rsidRDefault="004259A1" w:rsidP="00146425">
      <w:pPr>
        <w:ind w:firstLine="0"/>
        <w:rPr>
          <w:rFonts w:cs="Times New Roman"/>
          <w:color w:val="auto"/>
        </w:rPr>
      </w:pPr>
    </w:p>
    <w:p w14:paraId="292020D3" w14:textId="59055768" w:rsidR="004259A1" w:rsidRPr="00682B00" w:rsidRDefault="004259A1" w:rsidP="008A5A15">
      <w:pPr>
        <w:ind w:firstLine="0"/>
        <w:rPr>
          <w:rFonts w:cs="Times New Roman"/>
          <w:color w:val="auto"/>
        </w:rPr>
      </w:pPr>
      <w:r w:rsidRPr="00682B00">
        <w:rPr>
          <w:rFonts w:cs="Times New Roman"/>
          <w:color w:val="auto"/>
        </w:rPr>
        <w:t>Quadro 3 – Estudos Nacionais Relacionados</w:t>
      </w:r>
    </w:p>
    <w:tbl>
      <w:tblPr>
        <w:tblStyle w:val="Tabelacomgrade"/>
        <w:tblW w:w="0" w:type="auto"/>
        <w:tblLook w:val="04A0" w:firstRow="1" w:lastRow="0" w:firstColumn="1" w:lastColumn="0" w:noHBand="0" w:noVBand="1"/>
      </w:tblPr>
      <w:tblGrid>
        <w:gridCol w:w="2230"/>
        <w:gridCol w:w="3491"/>
        <w:gridCol w:w="3200"/>
      </w:tblGrid>
      <w:tr w:rsidR="004259A1" w:rsidRPr="00682B00" w14:paraId="078A9303" w14:textId="77777777" w:rsidTr="00A05654">
        <w:tc>
          <w:tcPr>
            <w:tcW w:w="2263" w:type="dxa"/>
          </w:tcPr>
          <w:p w14:paraId="6A7CE507" w14:textId="3CF70A8C" w:rsidR="004259A1" w:rsidRPr="00682B00" w:rsidRDefault="004259A1" w:rsidP="00A05654">
            <w:pPr>
              <w:ind w:firstLine="0"/>
              <w:jc w:val="center"/>
              <w:rPr>
                <w:rFonts w:cs="Times New Roman"/>
                <w:b/>
                <w:color w:val="auto"/>
                <w:sz w:val="20"/>
                <w:szCs w:val="20"/>
              </w:rPr>
            </w:pPr>
            <w:r w:rsidRPr="00682B00">
              <w:rPr>
                <w:rFonts w:cs="Times New Roman"/>
                <w:b/>
                <w:color w:val="auto"/>
                <w:sz w:val="20"/>
                <w:szCs w:val="20"/>
              </w:rPr>
              <w:t>Autor e Ano</w:t>
            </w:r>
          </w:p>
        </w:tc>
        <w:tc>
          <w:tcPr>
            <w:tcW w:w="3544" w:type="dxa"/>
          </w:tcPr>
          <w:p w14:paraId="546B36C7" w14:textId="6C5C678F" w:rsidR="004259A1" w:rsidRPr="00682B00" w:rsidRDefault="004259A1" w:rsidP="00A05654">
            <w:pPr>
              <w:ind w:firstLine="0"/>
              <w:jc w:val="center"/>
              <w:rPr>
                <w:rFonts w:cs="Times New Roman"/>
                <w:b/>
                <w:color w:val="auto"/>
                <w:sz w:val="20"/>
                <w:szCs w:val="20"/>
              </w:rPr>
            </w:pPr>
            <w:r w:rsidRPr="00682B00">
              <w:rPr>
                <w:rFonts w:cs="Times New Roman"/>
                <w:b/>
                <w:color w:val="auto"/>
                <w:sz w:val="20"/>
                <w:szCs w:val="20"/>
              </w:rPr>
              <w:t>Objetivo</w:t>
            </w:r>
          </w:p>
        </w:tc>
        <w:tc>
          <w:tcPr>
            <w:tcW w:w="3254" w:type="dxa"/>
          </w:tcPr>
          <w:p w14:paraId="30214616" w14:textId="2FFDDCD3" w:rsidR="004259A1" w:rsidRPr="00682B00" w:rsidRDefault="004259A1" w:rsidP="00A05654">
            <w:pPr>
              <w:ind w:firstLine="0"/>
              <w:jc w:val="center"/>
              <w:rPr>
                <w:rFonts w:cs="Times New Roman"/>
                <w:b/>
                <w:color w:val="auto"/>
                <w:sz w:val="20"/>
                <w:szCs w:val="20"/>
              </w:rPr>
            </w:pPr>
            <w:r w:rsidRPr="00682B00">
              <w:rPr>
                <w:rFonts w:cs="Times New Roman"/>
                <w:b/>
                <w:color w:val="auto"/>
                <w:sz w:val="20"/>
                <w:szCs w:val="20"/>
              </w:rPr>
              <w:t>Principais Achados</w:t>
            </w:r>
          </w:p>
        </w:tc>
      </w:tr>
      <w:tr w:rsidR="003C3006" w:rsidRPr="00682B00" w14:paraId="710DF3ED" w14:textId="77777777" w:rsidTr="00A05654">
        <w:tc>
          <w:tcPr>
            <w:tcW w:w="2263" w:type="dxa"/>
            <w:vAlign w:val="center"/>
          </w:tcPr>
          <w:p w14:paraId="4D1643F4" w14:textId="27F43C1F" w:rsidR="003C3006" w:rsidRPr="00682B00" w:rsidRDefault="003C3006" w:rsidP="00A05654">
            <w:pPr>
              <w:ind w:firstLine="0"/>
              <w:jc w:val="center"/>
              <w:rPr>
                <w:rFonts w:cs="Times New Roman"/>
                <w:color w:val="auto"/>
                <w:sz w:val="20"/>
                <w:szCs w:val="20"/>
              </w:rPr>
            </w:pPr>
            <w:r w:rsidRPr="00682B00">
              <w:rPr>
                <w:rFonts w:cs="Times New Roman"/>
                <w:color w:val="auto"/>
                <w:sz w:val="20"/>
                <w:szCs w:val="20"/>
              </w:rPr>
              <w:t>Souza, Lisboa e Rocha (2003)</w:t>
            </w:r>
            <w:r w:rsidR="00AB028A" w:rsidRPr="00682B00">
              <w:rPr>
                <w:rFonts w:cs="Times New Roman"/>
                <w:color w:val="auto"/>
                <w:sz w:val="20"/>
                <w:szCs w:val="20"/>
              </w:rPr>
              <w:t>.</w:t>
            </w:r>
          </w:p>
        </w:tc>
        <w:tc>
          <w:tcPr>
            <w:tcW w:w="3544" w:type="dxa"/>
            <w:vAlign w:val="center"/>
          </w:tcPr>
          <w:p w14:paraId="6A39D5B5" w14:textId="5E31148E" w:rsidR="003C3006" w:rsidRPr="00682B00" w:rsidRDefault="00684874" w:rsidP="005D1D25">
            <w:pPr>
              <w:ind w:firstLine="0"/>
              <w:rPr>
                <w:rFonts w:cs="Times New Roman"/>
                <w:color w:val="auto"/>
                <w:sz w:val="20"/>
                <w:szCs w:val="20"/>
              </w:rPr>
            </w:pPr>
            <w:r w:rsidRPr="00682B00">
              <w:rPr>
                <w:rFonts w:cs="Times New Roman"/>
                <w:color w:val="auto"/>
                <w:sz w:val="20"/>
                <w:szCs w:val="20"/>
              </w:rPr>
              <w:t>Analisar a adoção de práticas de contabilidade gerencial por parte das empresas.</w:t>
            </w:r>
          </w:p>
        </w:tc>
        <w:tc>
          <w:tcPr>
            <w:tcW w:w="3254" w:type="dxa"/>
            <w:vAlign w:val="center"/>
          </w:tcPr>
          <w:p w14:paraId="47C87A70" w14:textId="6D34B732" w:rsidR="003C3006" w:rsidRPr="00682B00" w:rsidRDefault="00684874" w:rsidP="005D1D25">
            <w:pPr>
              <w:ind w:firstLine="0"/>
              <w:rPr>
                <w:rFonts w:cs="Times New Roman"/>
                <w:color w:val="auto"/>
                <w:sz w:val="20"/>
                <w:szCs w:val="20"/>
              </w:rPr>
            </w:pPr>
            <w:r w:rsidRPr="00682B00">
              <w:rPr>
                <w:rFonts w:cs="Times New Roman"/>
                <w:color w:val="auto"/>
                <w:sz w:val="20"/>
                <w:szCs w:val="20"/>
              </w:rPr>
              <w:t>Predomina a utilização de práticas tradicionais de contabilidade gerencial.</w:t>
            </w:r>
          </w:p>
        </w:tc>
      </w:tr>
      <w:tr w:rsidR="00CC07DF" w:rsidRPr="00682B00" w14:paraId="551BB9EC" w14:textId="77777777" w:rsidTr="00A05654">
        <w:tc>
          <w:tcPr>
            <w:tcW w:w="2263" w:type="dxa"/>
            <w:vAlign w:val="center"/>
          </w:tcPr>
          <w:p w14:paraId="1224DC6D" w14:textId="23B88587" w:rsidR="00CC07DF" w:rsidRPr="00682B00" w:rsidRDefault="00CC07DF" w:rsidP="00A05654">
            <w:pPr>
              <w:ind w:firstLine="0"/>
              <w:jc w:val="center"/>
              <w:rPr>
                <w:rFonts w:cs="Times New Roman"/>
                <w:color w:val="auto"/>
                <w:sz w:val="20"/>
                <w:szCs w:val="20"/>
              </w:rPr>
            </w:pPr>
            <w:r w:rsidRPr="00682B00">
              <w:rPr>
                <w:rFonts w:cs="Times New Roman"/>
                <w:color w:val="auto"/>
                <w:sz w:val="20"/>
                <w:szCs w:val="20"/>
              </w:rPr>
              <w:t>Reckziegel, Souza e Diehl (2007)</w:t>
            </w:r>
          </w:p>
        </w:tc>
        <w:tc>
          <w:tcPr>
            <w:tcW w:w="3544" w:type="dxa"/>
            <w:vAlign w:val="center"/>
          </w:tcPr>
          <w:p w14:paraId="2B290410" w14:textId="7E51ECBE" w:rsidR="00CC07DF" w:rsidRPr="00682B00" w:rsidRDefault="00AB028A" w:rsidP="005D1D25">
            <w:pPr>
              <w:ind w:firstLine="0"/>
              <w:rPr>
                <w:rFonts w:cs="Times New Roman"/>
                <w:color w:val="auto"/>
                <w:sz w:val="20"/>
                <w:szCs w:val="20"/>
              </w:rPr>
            </w:pPr>
            <w:r w:rsidRPr="00682B00">
              <w:rPr>
                <w:rFonts w:cs="Times New Roman"/>
                <w:color w:val="auto"/>
                <w:sz w:val="20"/>
                <w:szCs w:val="20"/>
              </w:rPr>
              <w:t>Identificar as práticas de gestão de custos pelas empresas.</w:t>
            </w:r>
          </w:p>
        </w:tc>
        <w:tc>
          <w:tcPr>
            <w:tcW w:w="3254" w:type="dxa"/>
            <w:vAlign w:val="center"/>
          </w:tcPr>
          <w:p w14:paraId="5F8D91B5" w14:textId="268C9F04" w:rsidR="00CC07DF" w:rsidRPr="00682B00" w:rsidRDefault="00AB028A" w:rsidP="00544690">
            <w:pPr>
              <w:ind w:firstLine="0"/>
              <w:rPr>
                <w:rFonts w:cs="Times New Roman"/>
                <w:color w:val="auto"/>
                <w:sz w:val="20"/>
                <w:szCs w:val="20"/>
              </w:rPr>
            </w:pPr>
            <w:r w:rsidRPr="00682B00">
              <w:rPr>
                <w:rFonts w:cs="Times New Roman"/>
                <w:color w:val="auto"/>
                <w:sz w:val="20"/>
                <w:szCs w:val="20"/>
              </w:rPr>
              <w:t>As empresas não têm aderido às novas ou aperfeiçoadas práticas de gestão de custos.</w:t>
            </w:r>
          </w:p>
        </w:tc>
      </w:tr>
      <w:tr w:rsidR="004259A1" w:rsidRPr="00682B00" w14:paraId="1E287189" w14:textId="77777777" w:rsidTr="00A05654">
        <w:tc>
          <w:tcPr>
            <w:tcW w:w="2263" w:type="dxa"/>
            <w:vAlign w:val="center"/>
          </w:tcPr>
          <w:p w14:paraId="6A368579" w14:textId="5FB337EB" w:rsidR="004259A1" w:rsidRPr="00682B00" w:rsidRDefault="003C3006" w:rsidP="00A05654">
            <w:pPr>
              <w:ind w:firstLine="0"/>
              <w:jc w:val="center"/>
              <w:rPr>
                <w:rFonts w:cs="Times New Roman"/>
                <w:color w:val="auto"/>
                <w:sz w:val="20"/>
                <w:szCs w:val="20"/>
              </w:rPr>
            </w:pPr>
            <w:r w:rsidRPr="00682B00">
              <w:rPr>
                <w:rFonts w:cs="Times New Roman"/>
                <w:color w:val="auto"/>
                <w:sz w:val="20"/>
                <w:szCs w:val="20"/>
              </w:rPr>
              <w:t xml:space="preserve">Oyadomari </w:t>
            </w:r>
            <w:r w:rsidRPr="00682B00">
              <w:rPr>
                <w:rFonts w:cs="Times New Roman"/>
                <w:i/>
                <w:color w:val="auto"/>
                <w:sz w:val="20"/>
                <w:szCs w:val="20"/>
              </w:rPr>
              <w:t>et al</w:t>
            </w:r>
            <w:r w:rsidRPr="00682B00">
              <w:rPr>
                <w:rFonts w:cs="Times New Roman"/>
                <w:color w:val="auto"/>
                <w:sz w:val="20"/>
                <w:szCs w:val="20"/>
              </w:rPr>
              <w:t xml:space="preserve"> (2008)</w:t>
            </w:r>
            <w:r w:rsidR="00AB028A" w:rsidRPr="00682B00">
              <w:rPr>
                <w:rFonts w:cs="Times New Roman"/>
                <w:color w:val="auto"/>
                <w:sz w:val="20"/>
                <w:szCs w:val="20"/>
              </w:rPr>
              <w:t>.</w:t>
            </w:r>
          </w:p>
        </w:tc>
        <w:tc>
          <w:tcPr>
            <w:tcW w:w="3544" w:type="dxa"/>
            <w:vAlign w:val="center"/>
          </w:tcPr>
          <w:p w14:paraId="48AB5351" w14:textId="2BC9ABFD" w:rsidR="004259A1" w:rsidRPr="00682B00" w:rsidRDefault="005D1D25" w:rsidP="005D1D25">
            <w:pPr>
              <w:ind w:firstLine="0"/>
              <w:rPr>
                <w:rFonts w:cs="Times New Roman"/>
                <w:color w:val="auto"/>
                <w:sz w:val="20"/>
                <w:szCs w:val="20"/>
              </w:rPr>
            </w:pPr>
            <w:r w:rsidRPr="00682B00">
              <w:rPr>
                <w:rFonts w:cs="Times New Roman"/>
                <w:color w:val="auto"/>
                <w:sz w:val="20"/>
                <w:szCs w:val="20"/>
              </w:rPr>
              <w:t>Entender a adoção de artefatos de contabilidade gerencial por empresas brasileiras.</w:t>
            </w:r>
          </w:p>
        </w:tc>
        <w:tc>
          <w:tcPr>
            <w:tcW w:w="3254" w:type="dxa"/>
            <w:vAlign w:val="center"/>
          </w:tcPr>
          <w:p w14:paraId="6FA81487" w14:textId="4AF5D066" w:rsidR="004259A1" w:rsidRPr="00682B00" w:rsidRDefault="005D1D25" w:rsidP="00736FDD">
            <w:pPr>
              <w:ind w:firstLine="0"/>
              <w:rPr>
                <w:rFonts w:cs="Times New Roman"/>
                <w:color w:val="auto"/>
                <w:sz w:val="20"/>
                <w:szCs w:val="20"/>
              </w:rPr>
            </w:pPr>
            <w:r w:rsidRPr="00682B00">
              <w:rPr>
                <w:rFonts w:cs="Times New Roman"/>
                <w:color w:val="auto"/>
                <w:sz w:val="20"/>
                <w:szCs w:val="20"/>
              </w:rPr>
              <w:t>Práticas mais utilizadas: planej</w:t>
            </w:r>
            <w:r w:rsidR="00736FDD" w:rsidRPr="00682B00">
              <w:rPr>
                <w:rFonts w:cs="Times New Roman"/>
                <w:color w:val="auto"/>
                <w:sz w:val="20"/>
                <w:szCs w:val="20"/>
              </w:rPr>
              <w:t>.</w:t>
            </w:r>
            <w:r w:rsidRPr="00682B00">
              <w:rPr>
                <w:rFonts w:cs="Times New Roman"/>
                <w:color w:val="auto"/>
                <w:sz w:val="20"/>
                <w:szCs w:val="20"/>
              </w:rPr>
              <w:t xml:space="preserve"> estratégico, ROI, E</w:t>
            </w:r>
            <w:r w:rsidR="00736FDD" w:rsidRPr="00682B00">
              <w:rPr>
                <w:rFonts w:cs="Times New Roman"/>
                <w:color w:val="auto"/>
                <w:sz w:val="20"/>
                <w:szCs w:val="20"/>
              </w:rPr>
              <w:t>BITDA, Resultado por Unidade de Negó</w:t>
            </w:r>
            <w:r w:rsidRPr="00682B00">
              <w:rPr>
                <w:rFonts w:cs="Times New Roman"/>
                <w:color w:val="auto"/>
                <w:sz w:val="20"/>
                <w:szCs w:val="20"/>
              </w:rPr>
              <w:t>c</w:t>
            </w:r>
            <w:r w:rsidR="00736FDD" w:rsidRPr="00682B00">
              <w:rPr>
                <w:rFonts w:cs="Times New Roman"/>
                <w:color w:val="auto"/>
                <w:sz w:val="20"/>
                <w:szCs w:val="20"/>
              </w:rPr>
              <w:t>ios</w:t>
            </w:r>
            <w:r w:rsidRPr="00682B00">
              <w:rPr>
                <w:rFonts w:cs="Times New Roman"/>
                <w:color w:val="auto"/>
                <w:sz w:val="20"/>
                <w:szCs w:val="20"/>
              </w:rPr>
              <w:t>.</w:t>
            </w:r>
          </w:p>
        </w:tc>
      </w:tr>
      <w:tr w:rsidR="004259A1" w:rsidRPr="00682B00" w14:paraId="3CFC959B" w14:textId="77777777" w:rsidTr="00A05654">
        <w:tc>
          <w:tcPr>
            <w:tcW w:w="2263" w:type="dxa"/>
            <w:vAlign w:val="center"/>
          </w:tcPr>
          <w:p w14:paraId="10985D3A" w14:textId="47299E60" w:rsidR="004259A1" w:rsidRPr="00682B00" w:rsidRDefault="00C06274" w:rsidP="00A05654">
            <w:pPr>
              <w:ind w:firstLine="0"/>
              <w:jc w:val="center"/>
              <w:rPr>
                <w:rFonts w:cs="Times New Roman"/>
                <w:color w:val="auto"/>
                <w:sz w:val="20"/>
                <w:szCs w:val="20"/>
              </w:rPr>
            </w:pPr>
            <w:r w:rsidRPr="00682B00">
              <w:rPr>
                <w:rFonts w:cs="Times New Roman"/>
                <w:color w:val="auto"/>
                <w:sz w:val="20"/>
                <w:szCs w:val="20"/>
              </w:rPr>
              <w:t>Souza, Fontana e Boff (2010)</w:t>
            </w:r>
            <w:r w:rsidR="00AB028A" w:rsidRPr="00682B00">
              <w:rPr>
                <w:rFonts w:cs="Times New Roman"/>
                <w:color w:val="auto"/>
                <w:sz w:val="20"/>
                <w:szCs w:val="20"/>
              </w:rPr>
              <w:t>.</w:t>
            </w:r>
          </w:p>
        </w:tc>
        <w:tc>
          <w:tcPr>
            <w:tcW w:w="3544" w:type="dxa"/>
            <w:vAlign w:val="center"/>
          </w:tcPr>
          <w:p w14:paraId="403D4659" w14:textId="1290257A" w:rsidR="004259A1" w:rsidRPr="00682B00" w:rsidRDefault="00F16E2A" w:rsidP="00F16E2A">
            <w:pPr>
              <w:ind w:firstLine="0"/>
              <w:rPr>
                <w:rFonts w:cs="Times New Roman"/>
                <w:color w:val="auto"/>
                <w:szCs w:val="24"/>
              </w:rPr>
            </w:pPr>
            <w:r w:rsidRPr="00682B00">
              <w:rPr>
                <w:rFonts w:cs="Times New Roman"/>
                <w:color w:val="auto"/>
                <w:sz w:val="20"/>
                <w:szCs w:val="20"/>
              </w:rPr>
              <w:t>Investigar adoção de práticas de planejamento e controle de custos por indústrias da cidade de Caxias do Sul.</w:t>
            </w:r>
          </w:p>
        </w:tc>
        <w:tc>
          <w:tcPr>
            <w:tcW w:w="3254" w:type="dxa"/>
            <w:vAlign w:val="center"/>
          </w:tcPr>
          <w:p w14:paraId="09C09ABA" w14:textId="5443C055" w:rsidR="004259A1" w:rsidRPr="00682B00" w:rsidRDefault="00F16E2A" w:rsidP="00A11EC6">
            <w:pPr>
              <w:ind w:firstLine="0"/>
              <w:rPr>
                <w:rFonts w:cs="Times New Roman"/>
                <w:color w:val="auto"/>
                <w:sz w:val="20"/>
                <w:szCs w:val="20"/>
              </w:rPr>
            </w:pPr>
            <w:r w:rsidRPr="00682B00">
              <w:rPr>
                <w:rFonts w:cs="Times New Roman"/>
                <w:color w:val="auto"/>
                <w:sz w:val="20"/>
                <w:szCs w:val="20"/>
              </w:rPr>
              <w:t xml:space="preserve">Expressiva utilização de práticas recentes (custo-meta) e </w:t>
            </w:r>
            <w:r w:rsidR="00A11EC6" w:rsidRPr="00682B00">
              <w:rPr>
                <w:rFonts w:cs="Times New Roman"/>
                <w:color w:val="auto"/>
                <w:sz w:val="20"/>
                <w:szCs w:val="20"/>
              </w:rPr>
              <w:t xml:space="preserve">de </w:t>
            </w:r>
            <w:r w:rsidRPr="00682B00">
              <w:rPr>
                <w:rFonts w:cs="Times New Roman"/>
                <w:color w:val="auto"/>
                <w:sz w:val="20"/>
                <w:szCs w:val="20"/>
              </w:rPr>
              <w:t>práticas tradicionais (custo-padrão)</w:t>
            </w:r>
            <w:r w:rsidR="00A11EC6" w:rsidRPr="00682B00">
              <w:rPr>
                <w:rFonts w:cs="Times New Roman"/>
                <w:color w:val="auto"/>
                <w:sz w:val="20"/>
                <w:szCs w:val="20"/>
              </w:rPr>
              <w:t>.</w:t>
            </w:r>
          </w:p>
        </w:tc>
      </w:tr>
      <w:tr w:rsidR="004259A1" w:rsidRPr="00682B00" w14:paraId="045EAE0C" w14:textId="77777777" w:rsidTr="00A05654">
        <w:tc>
          <w:tcPr>
            <w:tcW w:w="2263" w:type="dxa"/>
            <w:vAlign w:val="center"/>
          </w:tcPr>
          <w:p w14:paraId="41043273" w14:textId="1C08D248" w:rsidR="004259A1" w:rsidRPr="00682B00" w:rsidRDefault="00CC07DF" w:rsidP="00A05654">
            <w:pPr>
              <w:ind w:firstLine="0"/>
              <w:jc w:val="center"/>
              <w:rPr>
                <w:rFonts w:cs="Times New Roman"/>
                <w:color w:val="auto"/>
                <w:sz w:val="20"/>
                <w:szCs w:val="20"/>
              </w:rPr>
            </w:pPr>
            <w:r w:rsidRPr="00682B00">
              <w:rPr>
                <w:rFonts w:cs="Times New Roman"/>
                <w:color w:val="auto"/>
                <w:sz w:val="20"/>
                <w:szCs w:val="20"/>
              </w:rPr>
              <w:t>Muniz (2010)</w:t>
            </w:r>
            <w:r w:rsidR="00AB028A" w:rsidRPr="00682B00">
              <w:rPr>
                <w:rFonts w:cs="Times New Roman"/>
                <w:color w:val="auto"/>
                <w:sz w:val="20"/>
                <w:szCs w:val="20"/>
              </w:rPr>
              <w:t>.</w:t>
            </w:r>
          </w:p>
        </w:tc>
        <w:tc>
          <w:tcPr>
            <w:tcW w:w="3544" w:type="dxa"/>
            <w:vAlign w:val="center"/>
          </w:tcPr>
          <w:p w14:paraId="59104922" w14:textId="02C0222B" w:rsidR="004259A1" w:rsidRPr="00682B00" w:rsidRDefault="00544690" w:rsidP="005D1D25">
            <w:pPr>
              <w:ind w:firstLine="0"/>
              <w:rPr>
                <w:rFonts w:cs="Times New Roman"/>
                <w:color w:val="auto"/>
                <w:szCs w:val="24"/>
              </w:rPr>
            </w:pPr>
            <w:r w:rsidRPr="00682B00">
              <w:rPr>
                <w:rFonts w:eastAsia="Times New Roman" w:cs="Times New Roman"/>
                <w:color w:val="auto"/>
                <w:sz w:val="20"/>
                <w:szCs w:val="20"/>
              </w:rPr>
              <w:t>Investigar a adoção de práticas de gestão estratégica de custos (GEC) por grandes empresas brasileiras.</w:t>
            </w:r>
          </w:p>
        </w:tc>
        <w:tc>
          <w:tcPr>
            <w:tcW w:w="3254" w:type="dxa"/>
            <w:vAlign w:val="center"/>
          </w:tcPr>
          <w:p w14:paraId="60D271A5" w14:textId="1FEB8535" w:rsidR="004259A1" w:rsidRPr="00682B00" w:rsidRDefault="00544690" w:rsidP="00544690">
            <w:pPr>
              <w:ind w:firstLine="0"/>
              <w:rPr>
                <w:rFonts w:cs="Times New Roman"/>
                <w:color w:val="auto"/>
                <w:sz w:val="20"/>
                <w:szCs w:val="20"/>
              </w:rPr>
            </w:pPr>
            <w:r w:rsidRPr="00682B00">
              <w:rPr>
                <w:rFonts w:eastAsia="Times New Roman" w:cs="Times New Roman"/>
                <w:color w:val="auto"/>
                <w:sz w:val="20"/>
                <w:szCs w:val="20"/>
              </w:rPr>
              <w:t>A maior barreira é a baixa percepção dos benefícios. Usos: custo-meta, padrão e determinantes de custos.</w:t>
            </w:r>
          </w:p>
        </w:tc>
      </w:tr>
      <w:tr w:rsidR="004259A1" w:rsidRPr="00682B00" w14:paraId="167AF24B" w14:textId="77777777" w:rsidTr="00A05654">
        <w:tc>
          <w:tcPr>
            <w:tcW w:w="2263" w:type="dxa"/>
            <w:vAlign w:val="center"/>
          </w:tcPr>
          <w:p w14:paraId="3F47B370" w14:textId="1977CF47" w:rsidR="004259A1" w:rsidRPr="00682B00" w:rsidRDefault="00C06274" w:rsidP="00A05654">
            <w:pPr>
              <w:ind w:firstLine="0"/>
              <w:jc w:val="center"/>
              <w:rPr>
                <w:rFonts w:cs="Times New Roman"/>
                <w:color w:val="auto"/>
                <w:sz w:val="20"/>
                <w:szCs w:val="20"/>
              </w:rPr>
            </w:pPr>
            <w:r w:rsidRPr="00682B00">
              <w:rPr>
                <w:rFonts w:cs="Times New Roman"/>
                <w:color w:val="auto"/>
                <w:sz w:val="20"/>
                <w:szCs w:val="20"/>
              </w:rPr>
              <w:t xml:space="preserve">Teixeira </w:t>
            </w:r>
            <w:r w:rsidRPr="00682B00">
              <w:rPr>
                <w:rFonts w:cs="Times New Roman"/>
                <w:i/>
                <w:color w:val="auto"/>
                <w:sz w:val="20"/>
                <w:szCs w:val="20"/>
              </w:rPr>
              <w:t>et al</w:t>
            </w:r>
            <w:r w:rsidRPr="00682B00">
              <w:rPr>
                <w:rFonts w:cs="Times New Roman"/>
                <w:color w:val="auto"/>
                <w:sz w:val="20"/>
                <w:szCs w:val="20"/>
              </w:rPr>
              <w:t xml:space="preserve"> (2011)</w:t>
            </w:r>
            <w:r w:rsidR="00AB028A" w:rsidRPr="00682B00">
              <w:rPr>
                <w:rFonts w:cs="Times New Roman"/>
                <w:color w:val="auto"/>
                <w:sz w:val="20"/>
                <w:szCs w:val="20"/>
              </w:rPr>
              <w:t>.</w:t>
            </w:r>
          </w:p>
        </w:tc>
        <w:tc>
          <w:tcPr>
            <w:tcW w:w="3544" w:type="dxa"/>
            <w:vAlign w:val="center"/>
          </w:tcPr>
          <w:p w14:paraId="3CBBA88E" w14:textId="296B99E4" w:rsidR="004259A1" w:rsidRPr="00682B00" w:rsidRDefault="005D1D25" w:rsidP="005D1D25">
            <w:pPr>
              <w:ind w:firstLine="0"/>
              <w:rPr>
                <w:rFonts w:cs="Times New Roman"/>
                <w:color w:val="auto"/>
                <w:sz w:val="20"/>
                <w:szCs w:val="20"/>
              </w:rPr>
            </w:pPr>
            <w:r w:rsidRPr="00682B00">
              <w:rPr>
                <w:rFonts w:cs="Times New Roman"/>
                <w:color w:val="auto"/>
                <w:sz w:val="20"/>
                <w:szCs w:val="20"/>
              </w:rPr>
              <w:t>Identificar se as empresas do Espírito Santo utilizam artefatos modernos de contabilidade gerencial.</w:t>
            </w:r>
          </w:p>
        </w:tc>
        <w:tc>
          <w:tcPr>
            <w:tcW w:w="3254" w:type="dxa"/>
            <w:vAlign w:val="center"/>
          </w:tcPr>
          <w:p w14:paraId="063E1366" w14:textId="7F21B914" w:rsidR="004259A1" w:rsidRPr="00682B00" w:rsidRDefault="005D1D25" w:rsidP="0020121C">
            <w:pPr>
              <w:ind w:firstLine="0"/>
              <w:rPr>
                <w:rFonts w:cs="Times New Roman"/>
                <w:color w:val="auto"/>
                <w:sz w:val="20"/>
                <w:szCs w:val="20"/>
              </w:rPr>
            </w:pPr>
            <w:r w:rsidRPr="00682B00">
              <w:rPr>
                <w:rFonts w:cs="Times New Roman"/>
                <w:color w:val="auto"/>
                <w:sz w:val="20"/>
                <w:szCs w:val="20"/>
              </w:rPr>
              <w:t>As empresas do Espírito Santo utilizam ferramentas tradicionais de contabilidade gerencial</w:t>
            </w:r>
            <w:r w:rsidR="0020121C" w:rsidRPr="00682B00">
              <w:rPr>
                <w:rFonts w:cs="Times New Roman"/>
                <w:color w:val="auto"/>
                <w:sz w:val="20"/>
                <w:szCs w:val="20"/>
              </w:rPr>
              <w:t>.</w:t>
            </w:r>
          </w:p>
        </w:tc>
      </w:tr>
      <w:tr w:rsidR="004259A1" w:rsidRPr="00682B00" w14:paraId="7AF9847E" w14:textId="77777777" w:rsidTr="00A05654">
        <w:tc>
          <w:tcPr>
            <w:tcW w:w="2263" w:type="dxa"/>
            <w:vAlign w:val="center"/>
          </w:tcPr>
          <w:p w14:paraId="05ADF09B" w14:textId="24579656" w:rsidR="004259A1" w:rsidRPr="00682B00" w:rsidRDefault="00C06274" w:rsidP="00A05654">
            <w:pPr>
              <w:ind w:firstLine="0"/>
              <w:jc w:val="center"/>
              <w:rPr>
                <w:rFonts w:cs="Times New Roman"/>
                <w:color w:val="auto"/>
                <w:szCs w:val="24"/>
              </w:rPr>
            </w:pPr>
            <w:r w:rsidRPr="00682B00">
              <w:rPr>
                <w:rFonts w:cs="Times New Roman"/>
                <w:color w:val="auto"/>
                <w:sz w:val="20"/>
                <w:szCs w:val="20"/>
              </w:rPr>
              <w:t xml:space="preserve">Andrade </w:t>
            </w:r>
            <w:r w:rsidRPr="00682B00">
              <w:rPr>
                <w:rFonts w:cs="Times New Roman"/>
                <w:i/>
                <w:color w:val="auto"/>
                <w:sz w:val="20"/>
                <w:szCs w:val="20"/>
              </w:rPr>
              <w:t>et al.</w:t>
            </w:r>
            <w:r w:rsidRPr="00682B00">
              <w:rPr>
                <w:rFonts w:cs="Times New Roman"/>
                <w:color w:val="auto"/>
                <w:szCs w:val="24"/>
              </w:rPr>
              <w:t xml:space="preserve"> (2013)</w:t>
            </w:r>
            <w:r w:rsidR="00AB028A" w:rsidRPr="00682B00">
              <w:rPr>
                <w:rFonts w:cs="Times New Roman"/>
                <w:color w:val="auto"/>
                <w:szCs w:val="24"/>
              </w:rPr>
              <w:t>.</w:t>
            </w:r>
          </w:p>
        </w:tc>
        <w:tc>
          <w:tcPr>
            <w:tcW w:w="3544" w:type="dxa"/>
            <w:vAlign w:val="center"/>
          </w:tcPr>
          <w:p w14:paraId="7CF4171D" w14:textId="6660D7CE" w:rsidR="004259A1" w:rsidRPr="00682B00" w:rsidRDefault="005F2511" w:rsidP="00A600EB">
            <w:pPr>
              <w:ind w:firstLine="0"/>
              <w:rPr>
                <w:rFonts w:cs="Times New Roman"/>
                <w:color w:val="auto"/>
                <w:sz w:val="20"/>
                <w:szCs w:val="20"/>
              </w:rPr>
            </w:pPr>
            <w:r w:rsidRPr="00682B00">
              <w:rPr>
                <w:rFonts w:cs="Times New Roman"/>
                <w:color w:val="auto"/>
                <w:sz w:val="20"/>
                <w:szCs w:val="20"/>
              </w:rPr>
              <w:t xml:space="preserve">Identificar a intensidade </w:t>
            </w:r>
            <w:r w:rsidR="00A600EB" w:rsidRPr="00682B00">
              <w:rPr>
                <w:rFonts w:cs="Times New Roman"/>
                <w:color w:val="auto"/>
                <w:sz w:val="20"/>
                <w:szCs w:val="20"/>
              </w:rPr>
              <w:t>de percepção</w:t>
            </w:r>
            <w:r w:rsidRPr="00682B00">
              <w:rPr>
                <w:rFonts w:cs="Times New Roman"/>
                <w:color w:val="auto"/>
                <w:sz w:val="20"/>
                <w:szCs w:val="20"/>
              </w:rPr>
              <w:t xml:space="preserve"> </w:t>
            </w:r>
            <w:r w:rsidR="00A600EB" w:rsidRPr="00682B00">
              <w:rPr>
                <w:rFonts w:cs="Times New Roman"/>
                <w:color w:val="auto"/>
                <w:sz w:val="20"/>
                <w:szCs w:val="20"/>
              </w:rPr>
              <w:t>e</w:t>
            </w:r>
            <w:r w:rsidRPr="00682B00">
              <w:rPr>
                <w:rFonts w:cs="Times New Roman"/>
                <w:color w:val="auto"/>
                <w:sz w:val="20"/>
                <w:szCs w:val="20"/>
              </w:rPr>
              <w:t xml:space="preserve"> de práticas de CG estratégica (CGE)</w:t>
            </w:r>
            <w:r w:rsidR="00A600EB" w:rsidRPr="00682B00">
              <w:rPr>
                <w:rFonts w:cs="Times New Roman"/>
                <w:color w:val="auto"/>
                <w:sz w:val="20"/>
                <w:szCs w:val="20"/>
              </w:rPr>
              <w:t xml:space="preserve"> pelos gestores.</w:t>
            </w:r>
          </w:p>
        </w:tc>
        <w:tc>
          <w:tcPr>
            <w:tcW w:w="3254" w:type="dxa"/>
            <w:vAlign w:val="center"/>
          </w:tcPr>
          <w:p w14:paraId="3B27A534" w14:textId="0C350F9D" w:rsidR="004259A1" w:rsidRPr="00682B00" w:rsidRDefault="00A600EB" w:rsidP="00A600EB">
            <w:pPr>
              <w:ind w:firstLine="0"/>
              <w:rPr>
                <w:rFonts w:cs="Times New Roman"/>
                <w:color w:val="auto"/>
                <w:sz w:val="20"/>
                <w:szCs w:val="20"/>
              </w:rPr>
            </w:pPr>
            <w:r w:rsidRPr="00682B00">
              <w:rPr>
                <w:rFonts w:cs="Times New Roman"/>
                <w:color w:val="auto"/>
                <w:sz w:val="20"/>
                <w:szCs w:val="20"/>
              </w:rPr>
              <w:t>Percepção elevada das práticas pelos gestores (custo-meta, benchmarking, custeio e preços).</w:t>
            </w:r>
          </w:p>
        </w:tc>
      </w:tr>
      <w:tr w:rsidR="004259A1" w:rsidRPr="00682B00" w14:paraId="19B44AA6" w14:textId="77777777" w:rsidTr="00A05654">
        <w:tc>
          <w:tcPr>
            <w:tcW w:w="2263" w:type="dxa"/>
            <w:vAlign w:val="center"/>
          </w:tcPr>
          <w:p w14:paraId="515CD65A" w14:textId="4F2F15EB" w:rsidR="004259A1" w:rsidRPr="00682B00" w:rsidRDefault="00733B9D" w:rsidP="00A05654">
            <w:pPr>
              <w:ind w:firstLine="0"/>
              <w:jc w:val="center"/>
              <w:rPr>
                <w:rFonts w:cs="Times New Roman"/>
                <w:color w:val="auto"/>
                <w:sz w:val="20"/>
                <w:szCs w:val="20"/>
              </w:rPr>
            </w:pPr>
            <w:r w:rsidRPr="00682B00">
              <w:rPr>
                <w:rFonts w:cs="Times New Roman"/>
                <w:color w:val="auto"/>
                <w:sz w:val="20"/>
                <w:szCs w:val="20"/>
              </w:rPr>
              <w:lastRenderedPageBreak/>
              <w:t>Souza e Gasparetto (2017)</w:t>
            </w:r>
            <w:r w:rsidR="00AB028A" w:rsidRPr="00682B00">
              <w:rPr>
                <w:rFonts w:cs="Times New Roman"/>
                <w:color w:val="auto"/>
                <w:sz w:val="20"/>
                <w:szCs w:val="20"/>
              </w:rPr>
              <w:t>.</w:t>
            </w:r>
          </w:p>
        </w:tc>
        <w:tc>
          <w:tcPr>
            <w:tcW w:w="3544" w:type="dxa"/>
            <w:vAlign w:val="center"/>
          </w:tcPr>
          <w:p w14:paraId="719808D8" w14:textId="3711348F" w:rsidR="004259A1" w:rsidRPr="00682B00" w:rsidRDefault="00066716" w:rsidP="00066716">
            <w:pPr>
              <w:ind w:firstLine="0"/>
              <w:rPr>
                <w:rFonts w:cs="Times New Roman"/>
                <w:color w:val="auto"/>
                <w:sz w:val="20"/>
                <w:szCs w:val="20"/>
              </w:rPr>
            </w:pPr>
            <w:r w:rsidRPr="00682B00">
              <w:rPr>
                <w:rFonts w:cs="Times New Roman"/>
                <w:color w:val="auto"/>
                <w:sz w:val="20"/>
                <w:szCs w:val="20"/>
              </w:rPr>
              <w:t>Verificar quais as práticas de CG utilizadas por empresas inovadoras</w:t>
            </w:r>
            <w:r w:rsidR="00544690" w:rsidRPr="00682B00">
              <w:rPr>
                <w:rFonts w:cs="Times New Roman"/>
                <w:color w:val="auto"/>
                <w:sz w:val="20"/>
                <w:szCs w:val="20"/>
              </w:rPr>
              <w:t>.</w:t>
            </w:r>
          </w:p>
        </w:tc>
        <w:tc>
          <w:tcPr>
            <w:tcW w:w="3254" w:type="dxa"/>
            <w:vAlign w:val="center"/>
          </w:tcPr>
          <w:p w14:paraId="7098319D" w14:textId="2961F938" w:rsidR="004259A1" w:rsidRPr="00682B00" w:rsidRDefault="00066716" w:rsidP="00BA23C0">
            <w:pPr>
              <w:ind w:firstLine="0"/>
              <w:rPr>
                <w:rFonts w:cs="Times New Roman"/>
                <w:color w:val="auto"/>
                <w:sz w:val="20"/>
                <w:szCs w:val="20"/>
              </w:rPr>
            </w:pPr>
            <w:r w:rsidRPr="00682B00">
              <w:rPr>
                <w:rFonts w:cs="Times New Roman"/>
                <w:color w:val="auto"/>
                <w:sz w:val="20"/>
                <w:szCs w:val="20"/>
              </w:rPr>
              <w:t>Intensidade de práticas t</w:t>
            </w:r>
            <w:r w:rsidR="00BA23C0" w:rsidRPr="00682B00">
              <w:rPr>
                <w:rFonts w:cs="Times New Roman"/>
                <w:color w:val="auto"/>
                <w:sz w:val="20"/>
                <w:szCs w:val="20"/>
              </w:rPr>
              <w:t>radicionais de segundo estágio: breakeven</w:t>
            </w:r>
            <w:r w:rsidRPr="00682B00">
              <w:rPr>
                <w:rFonts w:cs="Times New Roman"/>
                <w:color w:val="auto"/>
                <w:sz w:val="20"/>
                <w:szCs w:val="20"/>
              </w:rPr>
              <w:t>, orçamento e lucr</w:t>
            </w:r>
            <w:r w:rsidR="00BA23C0" w:rsidRPr="00682B00">
              <w:rPr>
                <w:rFonts w:cs="Times New Roman"/>
                <w:color w:val="auto"/>
                <w:sz w:val="20"/>
                <w:szCs w:val="20"/>
              </w:rPr>
              <w:t>o</w:t>
            </w:r>
            <w:r w:rsidRPr="00682B00">
              <w:rPr>
                <w:rFonts w:cs="Times New Roman"/>
                <w:color w:val="auto"/>
                <w:sz w:val="20"/>
                <w:szCs w:val="20"/>
              </w:rPr>
              <w:t xml:space="preserve"> por produto</w:t>
            </w:r>
            <w:r w:rsidR="00544690" w:rsidRPr="00682B00">
              <w:rPr>
                <w:rFonts w:cs="Times New Roman"/>
                <w:color w:val="auto"/>
                <w:sz w:val="20"/>
                <w:szCs w:val="20"/>
              </w:rPr>
              <w:t>.</w:t>
            </w:r>
          </w:p>
        </w:tc>
      </w:tr>
      <w:tr w:rsidR="004259A1" w:rsidRPr="00682B00" w14:paraId="3B724078" w14:textId="77777777" w:rsidTr="00A05654">
        <w:tc>
          <w:tcPr>
            <w:tcW w:w="2263" w:type="dxa"/>
            <w:vAlign w:val="center"/>
          </w:tcPr>
          <w:p w14:paraId="34A08A76" w14:textId="5C68A672" w:rsidR="004259A1" w:rsidRPr="00682B00" w:rsidRDefault="00E51957" w:rsidP="00A05654">
            <w:pPr>
              <w:ind w:firstLine="0"/>
              <w:jc w:val="center"/>
              <w:rPr>
                <w:rFonts w:cs="Times New Roman"/>
                <w:color w:val="auto"/>
                <w:sz w:val="20"/>
                <w:szCs w:val="20"/>
              </w:rPr>
            </w:pPr>
            <w:r w:rsidRPr="00682B00">
              <w:rPr>
                <w:rFonts w:cs="Times New Roman"/>
                <w:color w:val="auto"/>
                <w:sz w:val="20"/>
                <w:szCs w:val="20"/>
              </w:rPr>
              <w:t>Russo e Guerreiro (2017</w:t>
            </w:r>
            <w:r w:rsidR="00FE1AA5" w:rsidRPr="00682B00">
              <w:rPr>
                <w:rFonts w:cs="Times New Roman"/>
                <w:color w:val="auto"/>
                <w:sz w:val="20"/>
                <w:szCs w:val="20"/>
              </w:rPr>
              <w:t>a</w:t>
            </w:r>
            <w:r w:rsidRPr="00682B00">
              <w:rPr>
                <w:rFonts w:cs="Times New Roman"/>
                <w:color w:val="auto"/>
                <w:sz w:val="20"/>
                <w:szCs w:val="20"/>
              </w:rPr>
              <w:t>)</w:t>
            </w:r>
            <w:r w:rsidR="00AB028A" w:rsidRPr="00682B00">
              <w:rPr>
                <w:rFonts w:cs="Times New Roman"/>
                <w:color w:val="auto"/>
                <w:sz w:val="20"/>
                <w:szCs w:val="20"/>
              </w:rPr>
              <w:t>.</w:t>
            </w:r>
          </w:p>
        </w:tc>
        <w:tc>
          <w:tcPr>
            <w:tcW w:w="3544" w:type="dxa"/>
            <w:vAlign w:val="center"/>
          </w:tcPr>
          <w:p w14:paraId="0DECA7A3" w14:textId="41EF3F57" w:rsidR="004259A1" w:rsidRPr="00682B00" w:rsidRDefault="004E72CB" w:rsidP="004E72CB">
            <w:pPr>
              <w:ind w:firstLine="0"/>
              <w:rPr>
                <w:rFonts w:cs="Times New Roman"/>
                <w:color w:val="auto"/>
                <w:sz w:val="20"/>
                <w:szCs w:val="20"/>
              </w:rPr>
            </w:pPr>
            <w:r w:rsidRPr="00682B00">
              <w:rPr>
                <w:rFonts w:cs="Times New Roman"/>
                <w:color w:val="auto"/>
                <w:sz w:val="20"/>
                <w:szCs w:val="20"/>
              </w:rPr>
              <w:t>Compreender a percepção dos gestores sobre a sociomaterialidade de práticas de CG</w:t>
            </w:r>
          </w:p>
        </w:tc>
        <w:tc>
          <w:tcPr>
            <w:tcW w:w="3254" w:type="dxa"/>
            <w:vAlign w:val="center"/>
          </w:tcPr>
          <w:p w14:paraId="4AE7D8BA" w14:textId="099884C0" w:rsidR="004259A1" w:rsidRPr="00682B00" w:rsidRDefault="004E72CB" w:rsidP="005F2511">
            <w:pPr>
              <w:ind w:firstLine="0"/>
              <w:rPr>
                <w:rFonts w:cs="Times New Roman"/>
                <w:color w:val="auto"/>
                <w:sz w:val="20"/>
                <w:szCs w:val="20"/>
              </w:rPr>
            </w:pPr>
            <w:r w:rsidRPr="00682B00">
              <w:rPr>
                <w:rFonts w:cs="Times New Roman"/>
                <w:color w:val="auto"/>
                <w:sz w:val="20"/>
                <w:szCs w:val="20"/>
              </w:rPr>
              <w:t xml:space="preserve">As práticas usadas </w:t>
            </w:r>
            <w:r w:rsidR="005F2511" w:rsidRPr="00682B00">
              <w:rPr>
                <w:rFonts w:cs="Times New Roman"/>
                <w:color w:val="auto"/>
                <w:sz w:val="20"/>
                <w:szCs w:val="20"/>
              </w:rPr>
              <w:t>focam</w:t>
            </w:r>
            <w:r w:rsidRPr="00682B00">
              <w:rPr>
                <w:rFonts w:cs="Times New Roman"/>
                <w:color w:val="auto"/>
                <w:sz w:val="20"/>
                <w:szCs w:val="20"/>
              </w:rPr>
              <w:t xml:space="preserve"> </w:t>
            </w:r>
            <w:r w:rsidR="005F2511" w:rsidRPr="00682B00">
              <w:rPr>
                <w:rFonts w:cs="Times New Roman"/>
                <w:color w:val="auto"/>
                <w:sz w:val="20"/>
                <w:szCs w:val="20"/>
              </w:rPr>
              <w:t>n</w:t>
            </w:r>
            <w:r w:rsidRPr="00682B00">
              <w:rPr>
                <w:rFonts w:cs="Times New Roman"/>
                <w:color w:val="auto"/>
                <w:sz w:val="20"/>
                <w:szCs w:val="20"/>
              </w:rPr>
              <w:t xml:space="preserve">a resolução de problemas e </w:t>
            </w:r>
            <w:r w:rsidR="005F2511" w:rsidRPr="00682B00">
              <w:rPr>
                <w:rFonts w:cs="Times New Roman"/>
                <w:color w:val="auto"/>
                <w:sz w:val="20"/>
                <w:szCs w:val="20"/>
              </w:rPr>
              <w:t>no</w:t>
            </w:r>
            <w:r w:rsidRPr="00682B00">
              <w:rPr>
                <w:rFonts w:cs="Times New Roman"/>
                <w:color w:val="auto"/>
                <w:sz w:val="20"/>
                <w:szCs w:val="20"/>
              </w:rPr>
              <w:t xml:space="preserve"> contexto </w:t>
            </w:r>
            <w:r w:rsidR="005F2511" w:rsidRPr="00682B00">
              <w:rPr>
                <w:rFonts w:cs="Times New Roman"/>
                <w:color w:val="auto"/>
                <w:sz w:val="20"/>
                <w:szCs w:val="20"/>
              </w:rPr>
              <w:t>de inserção das empresas.</w:t>
            </w:r>
          </w:p>
        </w:tc>
      </w:tr>
      <w:tr w:rsidR="00FE1AA5" w:rsidRPr="00682B00" w14:paraId="7F8317EE" w14:textId="77777777" w:rsidTr="00A05654">
        <w:trPr>
          <w:trHeight w:val="547"/>
        </w:trPr>
        <w:tc>
          <w:tcPr>
            <w:tcW w:w="2263" w:type="dxa"/>
            <w:vAlign w:val="center"/>
          </w:tcPr>
          <w:p w14:paraId="10CF84DD" w14:textId="5427B6D2" w:rsidR="00FE1AA5" w:rsidRPr="00682B00" w:rsidRDefault="00FE1AA5" w:rsidP="00A05654">
            <w:pPr>
              <w:ind w:firstLine="0"/>
              <w:jc w:val="center"/>
              <w:rPr>
                <w:rFonts w:cs="Times New Roman"/>
                <w:color w:val="auto"/>
                <w:sz w:val="20"/>
                <w:szCs w:val="20"/>
              </w:rPr>
            </w:pPr>
            <w:r w:rsidRPr="00682B00">
              <w:rPr>
                <w:rFonts w:cs="Times New Roman"/>
                <w:color w:val="auto"/>
                <w:sz w:val="20"/>
                <w:szCs w:val="20"/>
              </w:rPr>
              <w:t>Russo e Guerreiro (2017</w:t>
            </w:r>
            <w:r w:rsidR="00AB028A" w:rsidRPr="00682B00">
              <w:rPr>
                <w:rFonts w:cs="Times New Roman"/>
                <w:color w:val="auto"/>
                <w:sz w:val="20"/>
                <w:szCs w:val="20"/>
              </w:rPr>
              <w:t>b</w:t>
            </w:r>
            <w:r w:rsidRPr="00682B00">
              <w:rPr>
                <w:rFonts w:cs="Times New Roman"/>
                <w:color w:val="auto"/>
                <w:sz w:val="20"/>
                <w:szCs w:val="20"/>
              </w:rPr>
              <w:t>)</w:t>
            </w:r>
            <w:r w:rsidR="00AB028A" w:rsidRPr="00682B00">
              <w:rPr>
                <w:rFonts w:cs="Times New Roman"/>
                <w:color w:val="auto"/>
                <w:sz w:val="20"/>
                <w:szCs w:val="20"/>
              </w:rPr>
              <w:t>.</w:t>
            </w:r>
          </w:p>
        </w:tc>
        <w:tc>
          <w:tcPr>
            <w:tcW w:w="3544" w:type="dxa"/>
            <w:vAlign w:val="center"/>
          </w:tcPr>
          <w:p w14:paraId="0428C88A" w14:textId="11FFAE1E" w:rsidR="00FE1AA5" w:rsidRPr="00682B00" w:rsidRDefault="0020121C" w:rsidP="0020121C">
            <w:pPr>
              <w:ind w:firstLine="0"/>
              <w:rPr>
                <w:rFonts w:cs="Times New Roman"/>
                <w:color w:val="auto"/>
                <w:sz w:val="20"/>
                <w:szCs w:val="20"/>
              </w:rPr>
            </w:pPr>
            <w:r w:rsidRPr="00682B00">
              <w:rPr>
                <w:rFonts w:cs="Times New Roman"/>
                <w:color w:val="auto"/>
                <w:sz w:val="20"/>
                <w:szCs w:val="20"/>
              </w:rPr>
              <w:t>Conhecer a percepção sobre as práticas de contabilidade gerencial mais usadas por empresas</w:t>
            </w:r>
            <w:r w:rsidR="00544690" w:rsidRPr="00682B00">
              <w:rPr>
                <w:rFonts w:cs="Times New Roman"/>
                <w:color w:val="auto"/>
                <w:sz w:val="20"/>
                <w:szCs w:val="20"/>
              </w:rPr>
              <w:t>.</w:t>
            </w:r>
          </w:p>
        </w:tc>
        <w:tc>
          <w:tcPr>
            <w:tcW w:w="3254" w:type="dxa"/>
            <w:vAlign w:val="center"/>
          </w:tcPr>
          <w:p w14:paraId="2BA1F6BA" w14:textId="2EEB3FEA" w:rsidR="00FE1AA5" w:rsidRPr="00682B00" w:rsidRDefault="0020121C" w:rsidP="0020121C">
            <w:pPr>
              <w:ind w:firstLine="0"/>
              <w:rPr>
                <w:rFonts w:cs="Times New Roman"/>
                <w:color w:val="auto"/>
                <w:sz w:val="20"/>
                <w:szCs w:val="20"/>
              </w:rPr>
            </w:pPr>
            <w:r w:rsidRPr="00682B00">
              <w:rPr>
                <w:rFonts w:cs="Times New Roman"/>
                <w:color w:val="auto"/>
                <w:sz w:val="20"/>
                <w:szCs w:val="20"/>
              </w:rPr>
              <w:t>Poucas empresas usam práticas de CG. Prioridade de práticas de planej. e controle (83,4%)</w:t>
            </w:r>
            <w:r w:rsidR="00544690" w:rsidRPr="00682B00">
              <w:rPr>
                <w:rFonts w:cs="Times New Roman"/>
                <w:color w:val="auto"/>
                <w:sz w:val="20"/>
                <w:szCs w:val="20"/>
              </w:rPr>
              <w:t>.</w:t>
            </w:r>
            <w:r w:rsidRPr="00682B00">
              <w:rPr>
                <w:rFonts w:cs="Times New Roman"/>
                <w:color w:val="auto"/>
                <w:sz w:val="20"/>
                <w:szCs w:val="20"/>
              </w:rPr>
              <w:t xml:space="preserve"> </w:t>
            </w:r>
          </w:p>
        </w:tc>
      </w:tr>
      <w:tr w:rsidR="0037679C" w:rsidRPr="00682B00" w14:paraId="14076E52" w14:textId="77777777" w:rsidTr="00A05654">
        <w:tc>
          <w:tcPr>
            <w:tcW w:w="2263" w:type="dxa"/>
            <w:vAlign w:val="center"/>
          </w:tcPr>
          <w:p w14:paraId="6C16510B" w14:textId="129D71DB" w:rsidR="0037679C" w:rsidRPr="00682B00" w:rsidRDefault="0037679C" w:rsidP="00A05654">
            <w:pPr>
              <w:ind w:firstLine="0"/>
              <w:jc w:val="center"/>
              <w:rPr>
                <w:rFonts w:cs="Times New Roman"/>
                <w:color w:val="auto"/>
                <w:sz w:val="20"/>
                <w:szCs w:val="20"/>
              </w:rPr>
            </w:pPr>
            <w:r w:rsidRPr="00682B00">
              <w:rPr>
                <w:rFonts w:cs="Times New Roman"/>
                <w:color w:val="auto"/>
                <w:sz w:val="20"/>
                <w:szCs w:val="20"/>
              </w:rPr>
              <w:t xml:space="preserve">Filipini </w:t>
            </w:r>
            <w:r w:rsidRPr="00682B00">
              <w:rPr>
                <w:rFonts w:cs="Times New Roman"/>
                <w:i/>
                <w:color w:val="auto"/>
                <w:sz w:val="20"/>
                <w:szCs w:val="20"/>
              </w:rPr>
              <w:t>et al.</w:t>
            </w:r>
            <w:r w:rsidRPr="00682B00">
              <w:rPr>
                <w:rFonts w:cs="Times New Roman"/>
                <w:color w:val="auto"/>
                <w:sz w:val="20"/>
                <w:szCs w:val="20"/>
              </w:rPr>
              <w:t xml:space="preserve"> (2018)</w:t>
            </w:r>
            <w:r w:rsidR="00AB028A" w:rsidRPr="00682B00">
              <w:rPr>
                <w:rFonts w:cs="Times New Roman"/>
                <w:color w:val="auto"/>
                <w:sz w:val="20"/>
                <w:szCs w:val="20"/>
              </w:rPr>
              <w:t>.</w:t>
            </w:r>
          </w:p>
        </w:tc>
        <w:tc>
          <w:tcPr>
            <w:tcW w:w="3544" w:type="dxa"/>
            <w:vAlign w:val="center"/>
          </w:tcPr>
          <w:p w14:paraId="2F2FF6A7" w14:textId="18C77647" w:rsidR="0037679C" w:rsidRPr="00682B00" w:rsidRDefault="00066716" w:rsidP="00066716">
            <w:pPr>
              <w:ind w:firstLine="0"/>
              <w:rPr>
                <w:rFonts w:cs="Times New Roman"/>
                <w:color w:val="auto"/>
                <w:sz w:val="20"/>
                <w:szCs w:val="20"/>
              </w:rPr>
            </w:pPr>
            <w:r w:rsidRPr="00682B00">
              <w:rPr>
                <w:rFonts w:cs="Times New Roman"/>
                <w:color w:val="auto"/>
                <w:sz w:val="20"/>
                <w:szCs w:val="20"/>
              </w:rPr>
              <w:t>Verificar a utilidade da informação contábil na tomada de decisão, na percepção dos gestores</w:t>
            </w:r>
            <w:r w:rsidR="00544690" w:rsidRPr="00682B00">
              <w:rPr>
                <w:rFonts w:cs="Times New Roman"/>
                <w:color w:val="auto"/>
                <w:sz w:val="20"/>
                <w:szCs w:val="20"/>
              </w:rPr>
              <w:t>.</w:t>
            </w:r>
            <w:r w:rsidRPr="00682B00">
              <w:rPr>
                <w:rFonts w:cs="Times New Roman"/>
                <w:color w:val="auto"/>
                <w:sz w:val="20"/>
                <w:szCs w:val="20"/>
              </w:rPr>
              <w:t xml:space="preserve"> </w:t>
            </w:r>
          </w:p>
        </w:tc>
        <w:tc>
          <w:tcPr>
            <w:tcW w:w="3254" w:type="dxa"/>
            <w:vAlign w:val="center"/>
          </w:tcPr>
          <w:p w14:paraId="5E162E9F" w14:textId="4B3A8D5F" w:rsidR="0037679C" w:rsidRPr="00682B00" w:rsidRDefault="00066716" w:rsidP="00066716">
            <w:pPr>
              <w:ind w:firstLine="0"/>
              <w:rPr>
                <w:rFonts w:cs="Times New Roman"/>
                <w:color w:val="auto"/>
                <w:sz w:val="20"/>
                <w:szCs w:val="20"/>
              </w:rPr>
            </w:pPr>
            <w:r w:rsidRPr="00682B00">
              <w:rPr>
                <w:rFonts w:cs="Times New Roman"/>
                <w:color w:val="auto"/>
                <w:sz w:val="20"/>
                <w:szCs w:val="20"/>
              </w:rPr>
              <w:t>Valorização da informação contábil; os estores percebem a importância dela nas decisões.</w:t>
            </w:r>
          </w:p>
        </w:tc>
      </w:tr>
    </w:tbl>
    <w:p w14:paraId="2F033764" w14:textId="303B7F39" w:rsidR="004259A1" w:rsidRPr="00682B00" w:rsidRDefault="00C06274" w:rsidP="008A5A15">
      <w:pPr>
        <w:ind w:firstLine="0"/>
        <w:rPr>
          <w:rFonts w:cs="Times New Roman"/>
          <w:color w:val="auto"/>
          <w:sz w:val="22"/>
        </w:rPr>
      </w:pPr>
      <w:r w:rsidRPr="00682B00">
        <w:rPr>
          <w:rFonts w:cs="Times New Roman"/>
          <w:color w:val="auto"/>
          <w:sz w:val="22"/>
        </w:rPr>
        <w:t>Fonte: Autores citados.</w:t>
      </w:r>
    </w:p>
    <w:p w14:paraId="792F3E6B" w14:textId="70E4E31C" w:rsidR="006F7049" w:rsidRPr="00682B00" w:rsidRDefault="00A5054B" w:rsidP="008A5A15">
      <w:pPr>
        <w:ind w:firstLine="0"/>
        <w:rPr>
          <w:rFonts w:cs="Times New Roman"/>
          <w:color w:val="auto"/>
        </w:rPr>
      </w:pPr>
      <w:r w:rsidRPr="00682B00">
        <w:rPr>
          <w:rFonts w:cs="Times New Roman"/>
          <w:b/>
          <w:color w:val="auto"/>
        </w:rPr>
        <w:t xml:space="preserve"> </w:t>
      </w:r>
      <w:bookmarkEnd w:id="5"/>
    </w:p>
    <w:p w14:paraId="1CA78E12" w14:textId="5C6FC276" w:rsidR="0060522B" w:rsidRPr="00682B00" w:rsidRDefault="0060522B" w:rsidP="00E11ABE">
      <w:pPr>
        <w:ind w:left="-17" w:firstLine="697"/>
        <w:rPr>
          <w:rFonts w:cs="Times New Roman"/>
          <w:color w:val="auto"/>
          <w:szCs w:val="24"/>
        </w:rPr>
      </w:pPr>
      <w:r w:rsidRPr="00682B00">
        <w:rPr>
          <w:rFonts w:cs="Times New Roman"/>
          <w:color w:val="auto"/>
          <w:szCs w:val="24"/>
        </w:rPr>
        <w:t xml:space="preserve">O que se observa nesses estudos, de forma geral, é a conclusão sobre a predominância no uso das chamadas práticas </w:t>
      </w:r>
      <w:r w:rsidR="00B31C50" w:rsidRPr="00682B00">
        <w:rPr>
          <w:rFonts w:cs="Times New Roman"/>
          <w:color w:val="auto"/>
          <w:szCs w:val="24"/>
        </w:rPr>
        <w:t>t</w:t>
      </w:r>
      <w:r w:rsidRPr="00682B00">
        <w:rPr>
          <w:rFonts w:cs="Times New Roman"/>
          <w:color w:val="auto"/>
          <w:szCs w:val="24"/>
        </w:rPr>
        <w:t>radicionais de contabilidade gerencial</w:t>
      </w:r>
      <w:r w:rsidR="00C94E0F" w:rsidRPr="00682B00">
        <w:rPr>
          <w:rFonts w:cs="Times New Roman"/>
          <w:color w:val="auto"/>
          <w:szCs w:val="24"/>
        </w:rPr>
        <w:t>. Essa</w:t>
      </w:r>
      <w:r w:rsidRPr="00682B00">
        <w:rPr>
          <w:rFonts w:cs="Times New Roman"/>
          <w:color w:val="auto"/>
          <w:szCs w:val="24"/>
        </w:rPr>
        <w:t xml:space="preserve"> sobrepo</w:t>
      </w:r>
      <w:r w:rsidR="00C94E0F" w:rsidRPr="00682B00">
        <w:rPr>
          <w:rFonts w:cs="Times New Roman"/>
          <w:color w:val="auto"/>
          <w:szCs w:val="24"/>
        </w:rPr>
        <w:t>sição</w:t>
      </w:r>
      <w:r w:rsidRPr="00682B00">
        <w:rPr>
          <w:rFonts w:cs="Times New Roman"/>
          <w:color w:val="auto"/>
          <w:szCs w:val="24"/>
        </w:rPr>
        <w:t xml:space="preserve"> às práticas mais recentemente desenvolvidas </w:t>
      </w:r>
      <w:r w:rsidR="00C94E0F" w:rsidRPr="00682B00">
        <w:rPr>
          <w:rFonts w:cs="Times New Roman"/>
          <w:color w:val="auto"/>
          <w:szCs w:val="24"/>
        </w:rPr>
        <w:t>é uma contra posição</w:t>
      </w:r>
      <w:r w:rsidRPr="00682B00">
        <w:rPr>
          <w:rFonts w:cs="Times New Roman"/>
          <w:color w:val="auto"/>
          <w:szCs w:val="24"/>
        </w:rPr>
        <w:t xml:space="preserve"> </w:t>
      </w:r>
      <w:r w:rsidR="00C94E0F" w:rsidRPr="00682B00">
        <w:rPr>
          <w:rFonts w:cs="Times New Roman"/>
          <w:color w:val="auto"/>
          <w:szCs w:val="24"/>
        </w:rPr>
        <w:t>prática a</w:t>
      </w:r>
      <w:r w:rsidRPr="00682B00">
        <w:rPr>
          <w:rFonts w:cs="Times New Roman"/>
          <w:color w:val="auto"/>
          <w:szCs w:val="24"/>
        </w:rPr>
        <w:t>o argumento de que o ambiente de maior complexidade e desafiador enseja a utilização de informações diferenciadas.</w:t>
      </w:r>
    </w:p>
    <w:p w14:paraId="6EFA9E11" w14:textId="75AC9F4D" w:rsidR="00B31C50" w:rsidRPr="00682B00" w:rsidRDefault="00B31C50" w:rsidP="00E11ABE">
      <w:pPr>
        <w:ind w:left="-17" w:firstLine="697"/>
        <w:rPr>
          <w:rFonts w:cs="Times New Roman"/>
          <w:color w:val="auto"/>
          <w:szCs w:val="24"/>
        </w:rPr>
      </w:pPr>
      <w:r w:rsidRPr="00682B00">
        <w:rPr>
          <w:rFonts w:cs="Times New Roman"/>
          <w:color w:val="auto"/>
          <w:szCs w:val="24"/>
        </w:rPr>
        <w:t>Tal predominância</w:t>
      </w:r>
      <w:r w:rsidR="00577690" w:rsidRPr="00682B00">
        <w:rPr>
          <w:rFonts w:cs="Times New Roman"/>
          <w:color w:val="auto"/>
          <w:szCs w:val="24"/>
        </w:rPr>
        <w:t xml:space="preserve"> é</w:t>
      </w:r>
      <w:r w:rsidRPr="00682B00">
        <w:rPr>
          <w:rFonts w:cs="Times New Roman"/>
          <w:color w:val="auto"/>
          <w:szCs w:val="24"/>
        </w:rPr>
        <w:t xml:space="preserve"> flagrantemente contrária ao que argumenta</w:t>
      </w:r>
      <w:r w:rsidR="00577690" w:rsidRPr="00682B00">
        <w:rPr>
          <w:rFonts w:cs="Times New Roman"/>
          <w:color w:val="auto"/>
          <w:szCs w:val="24"/>
        </w:rPr>
        <w:t>m</w:t>
      </w:r>
      <w:r w:rsidRPr="00682B00">
        <w:rPr>
          <w:rFonts w:cs="Times New Roman"/>
          <w:color w:val="auto"/>
          <w:szCs w:val="24"/>
        </w:rPr>
        <w:t xml:space="preserve"> as obras contemporâneas sobre a utilização de informações que emergem da contabilidade gerencial, </w:t>
      </w:r>
      <w:r w:rsidR="00577690" w:rsidRPr="00682B00">
        <w:rPr>
          <w:rFonts w:cs="Times New Roman"/>
          <w:color w:val="auto"/>
          <w:szCs w:val="24"/>
        </w:rPr>
        <w:t xml:space="preserve">pois </w:t>
      </w:r>
      <w:r w:rsidRPr="00682B00">
        <w:rPr>
          <w:rFonts w:cs="Times New Roman"/>
          <w:color w:val="auto"/>
          <w:szCs w:val="24"/>
        </w:rPr>
        <w:t>mostra que</w:t>
      </w:r>
      <w:r w:rsidR="00577690" w:rsidRPr="00682B00">
        <w:rPr>
          <w:rFonts w:cs="Times New Roman"/>
          <w:color w:val="auto"/>
          <w:szCs w:val="24"/>
        </w:rPr>
        <w:t>,</w:t>
      </w:r>
      <w:r w:rsidRPr="00682B00">
        <w:rPr>
          <w:rFonts w:cs="Times New Roman"/>
          <w:color w:val="auto"/>
          <w:szCs w:val="24"/>
        </w:rPr>
        <w:t xml:space="preserve"> para os gestores usuários de tais informações</w:t>
      </w:r>
      <w:r w:rsidR="00577690" w:rsidRPr="00682B00">
        <w:rPr>
          <w:rFonts w:cs="Times New Roman"/>
          <w:color w:val="auto"/>
          <w:szCs w:val="24"/>
        </w:rPr>
        <w:t>,</w:t>
      </w:r>
      <w:r w:rsidRPr="00682B00">
        <w:rPr>
          <w:rFonts w:cs="Times New Roman"/>
          <w:color w:val="auto"/>
          <w:szCs w:val="24"/>
        </w:rPr>
        <w:t xml:space="preserve"> elas atendem as suas necessidades. Dentre os argumentos mais presentes, há a questão da complexidade de implantação e uso dessas novas informações, além dos investimentos necessários para investir em sistemas e em melhor capacitação nas habilidades dos geradores e usuários das informações daí resultantes.</w:t>
      </w:r>
    </w:p>
    <w:p w14:paraId="53296DE2" w14:textId="5523CD70" w:rsidR="00136240" w:rsidRPr="00682B00" w:rsidRDefault="00B31C50" w:rsidP="00E11ABE">
      <w:pPr>
        <w:ind w:left="-17" w:firstLine="697"/>
        <w:rPr>
          <w:rFonts w:cs="Times New Roman"/>
          <w:color w:val="auto"/>
          <w:szCs w:val="24"/>
        </w:rPr>
      </w:pPr>
      <w:r w:rsidRPr="00682B00">
        <w:rPr>
          <w:rFonts w:cs="Times New Roman"/>
          <w:color w:val="auto"/>
          <w:szCs w:val="24"/>
        </w:rPr>
        <w:t xml:space="preserve">Apesar de não ser o foco deste estudo, nota-se nesses selecionados </w:t>
      </w:r>
      <w:r w:rsidR="00C94E0F" w:rsidRPr="00682B00">
        <w:rPr>
          <w:rFonts w:cs="Times New Roman"/>
          <w:color w:val="auto"/>
          <w:szCs w:val="24"/>
        </w:rPr>
        <w:t xml:space="preserve">o entendimento de </w:t>
      </w:r>
      <w:r w:rsidRPr="00682B00">
        <w:rPr>
          <w:rFonts w:cs="Times New Roman"/>
          <w:color w:val="auto"/>
          <w:szCs w:val="24"/>
        </w:rPr>
        <w:t>que aspectos da teoria institucional pode</w:t>
      </w:r>
      <w:r w:rsidR="00C94E0F" w:rsidRPr="00682B00">
        <w:rPr>
          <w:rFonts w:cs="Times New Roman"/>
          <w:color w:val="auto"/>
          <w:szCs w:val="24"/>
        </w:rPr>
        <w:t>m</w:t>
      </w:r>
      <w:r w:rsidRPr="00682B00">
        <w:rPr>
          <w:rFonts w:cs="Times New Roman"/>
          <w:color w:val="auto"/>
          <w:szCs w:val="24"/>
        </w:rPr>
        <w:t xml:space="preserve"> explicar, pelo menos em parte, a adoção de práticas mais contemporâneas, quando ela ocorre. </w:t>
      </w:r>
      <w:r w:rsidR="00C94E0F" w:rsidRPr="00682B00">
        <w:rPr>
          <w:rFonts w:cs="Times New Roman"/>
          <w:color w:val="auto"/>
          <w:szCs w:val="24"/>
        </w:rPr>
        <w:t>Nesse sentido, p</w:t>
      </w:r>
      <w:r w:rsidRPr="00682B00">
        <w:rPr>
          <w:rFonts w:cs="Times New Roman"/>
          <w:color w:val="auto"/>
          <w:szCs w:val="24"/>
        </w:rPr>
        <w:t xml:space="preserve">orte e exposição </w:t>
      </w:r>
      <w:r w:rsidR="00C94E0F" w:rsidRPr="00682B00">
        <w:rPr>
          <w:rFonts w:cs="Times New Roman"/>
          <w:color w:val="auto"/>
          <w:szCs w:val="24"/>
        </w:rPr>
        <w:t>d</w:t>
      </w:r>
      <w:r w:rsidRPr="00682B00">
        <w:rPr>
          <w:rFonts w:cs="Times New Roman"/>
          <w:color w:val="auto"/>
          <w:szCs w:val="24"/>
        </w:rPr>
        <w:t xml:space="preserve">a </w:t>
      </w:r>
      <w:r w:rsidR="00C94E0F" w:rsidRPr="00682B00">
        <w:rPr>
          <w:rFonts w:cs="Times New Roman"/>
          <w:color w:val="auto"/>
          <w:szCs w:val="24"/>
        </w:rPr>
        <w:t xml:space="preserve">empresa a </w:t>
      </w:r>
      <w:r w:rsidRPr="00682B00">
        <w:rPr>
          <w:rFonts w:cs="Times New Roman"/>
          <w:color w:val="auto"/>
          <w:szCs w:val="24"/>
        </w:rPr>
        <w:t>um ambiente globalizado de maior concorrência, mesmo em países de economia mais desenvolvida, não se confirma como indutores à maior utilização de práticas contemporâneas</w:t>
      </w:r>
      <w:r w:rsidR="00812ED2" w:rsidRPr="00682B00">
        <w:rPr>
          <w:rFonts w:cs="Times New Roman"/>
          <w:color w:val="auto"/>
          <w:szCs w:val="24"/>
        </w:rPr>
        <w:t xml:space="preserve"> como advoga a literatura</w:t>
      </w:r>
      <w:r w:rsidRPr="00682B00">
        <w:rPr>
          <w:rFonts w:cs="Times New Roman"/>
          <w:color w:val="auto"/>
          <w:szCs w:val="24"/>
        </w:rPr>
        <w:t xml:space="preserve">. </w:t>
      </w:r>
    </w:p>
    <w:p w14:paraId="3FE6357C" w14:textId="7A683DF6" w:rsidR="00B31C50" w:rsidRPr="00682B00" w:rsidRDefault="00136240" w:rsidP="00E11ABE">
      <w:pPr>
        <w:ind w:left="-17" w:firstLine="697"/>
        <w:rPr>
          <w:rFonts w:cs="Times New Roman"/>
          <w:color w:val="auto"/>
          <w:szCs w:val="24"/>
        </w:rPr>
      </w:pPr>
      <w:r w:rsidRPr="00682B00">
        <w:rPr>
          <w:rFonts w:cs="Times New Roman"/>
          <w:color w:val="auto"/>
          <w:szCs w:val="24"/>
        </w:rPr>
        <w:t xml:space="preserve">De outra parte, </w:t>
      </w:r>
      <w:r w:rsidR="00B31C50" w:rsidRPr="00682B00">
        <w:rPr>
          <w:rFonts w:cs="Times New Roman"/>
          <w:color w:val="auto"/>
          <w:szCs w:val="24"/>
        </w:rPr>
        <w:t xml:space="preserve">investimentos em </w:t>
      </w:r>
      <w:r w:rsidR="00B31C50" w:rsidRPr="00682B00">
        <w:rPr>
          <w:rFonts w:cs="Times New Roman"/>
          <w:i/>
          <w:color w:val="auto"/>
          <w:szCs w:val="24"/>
        </w:rPr>
        <w:t xml:space="preserve">modus operandi </w:t>
      </w:r>
      <w:r w:rsidR="00B31C50" w:rsidRPr="00682B00">
        <w:rPr>
          <w:rFonts w:cs="Times New Roman"/>
          <w:color w:val="auto"/>
          <w:szCs w:val="24"/>
        </w:rPr>
        <w:t xml:space="preserve">mais eficientes, tais como a computação e </w:t>
      </w:r>
      <w:r w:rsidRPr="00682B00">
        <w:rPr>
          <w:rFonts w:cs="Times New Roman"/>
          <w:color w:val="auto"/>
          <w:szCs w:val="24"/>
        </w:rPr>
        <w:t>automação</w:t>
      </w:r>
      <w:r w:rsidR="00B31C50" w:rsidRPr="00682B00">
        <w:rPr>
          <w:rFonts w:cs="Times New Roman"/>
          <w:color w:val="auto"/>
          <w:szCs w:val="24"/>
        </w:rPr>
        <w:t xml:space="preserve"> d</w:t>
      </w:r>
      <w:r w:rsidR="00812ED2" w:rsidRPr="00682B00">
        <w:rPr>
          <w:rFonts w:cs="Times New Roman"/>
          <w:color w:val="auto"/>
          <w:szCs w:val="24"/>
        </w:rPr>
        <w:t>e</w:t>
      </w:r>
      <w:r w:rsidR="00B31C50" w:rsidRPr="00682B00">
        <w:rPr>
          <w:rFonts w:cs="Times New Roman"/>
          <w:color w:val="auto"/>
          <w:szCs w:val="24"/>
        </w:rPr>
        <w:t xml:space="preserve"> processos</w:t>
      </w:r>
      <w:r w:rsidRPr="00682B00">
        <w:rPr>
          <w:rFonts w:cs="Times New Roman"/>
          <w:color w:val="auto"/>
          <w:szCs w:val="24"/>
        </w:rPr>
        <w:t xml:space="preserve">, parece atrair maior atenção dos gestores, apesar de mantida a predominância de práticas tradicionais de </w:t>
      </w:r>
      <w:r w:rsidR="00812ED2" w:rsidRPr="00682B00">
        <w:rPr>
          <w:rFonts w:cs="Times New Roman"/>
          <w:color w:val="auto"/>
          <w:szCs w:val="24"/>
        </w:rPr>
        <w:t>CG</w:t>
      </w:r>
      <w:r w:rsidRPr="00682B00">
        <w:rPr>
          <w:rFonts w:cs="Times New Roman"/>
          <w:color w:val="auto"/>
          <w:szCs w:val="24"/>
        </w:rPr>
        <w:t>. Essa aparente dicotomia é mais uma divergência em relação aos já citados argumentos presentes na literatura mais recente</w:t>
      </w:r>
      <w:r w:rsidR="00577690" w:rsidRPr="00682B00">
        <w:rPr>
          <w:rFonts w:cs="Times New Roman"/>
          <w:color w:val="auto"/>
          <w:szCs w:val="24"/>
        </w:rPr>
        <w:t>,</w:t>
      </w:r>
      <w:r w:rsidRPr="00682B00">
        <w:rPr>
          <w:rFonts w:cs="Times New Roman"/>
          <w:color w:val="auto"/>
          <w:szCs w:val="24"/>
        </w:rPr>
        <w:t xml:space="preserve"> que trata de instrumentos e técnicas </w:t>
      </w:r>
      <w:r w:rsidR="00812ED2" w:rsidRPr="00682B00">
        <w:rPr>
          <w:rFonts w:cs="Times New Roman"/>
          <w:color w:val="auto"/>
          <w:szCs w:val="24"/>
        </w:rPr>
        <w:t xml:space="preserve">da CG na gestão </w:t>
      </w:r>
      <w:r w:rsidRPr="00682B00">
        <w:rPr>
          <w:rFonts w:cs="Times New Roman"/>
          <w:color w:val="auto"/>
          <w:szCs w:val="24"/>
        </w:rPr>
        <w:t>das empresas.</w:t>
      </w:r>
    </w:p>
    <w:p w14:paraId="7EC3A2CC" w14:textId="6CE179D1" w:rsidR="006F7049" w:rsidRPr="00682B00" w:rsidRDefault="006F7049" w:rsidP="0001694D">
      <w:pPr>
        <w:ind w:firstLine="0"/>
        <w:rPr>
          <w:rFonts w:cs="Times New Roman"/>
          <w:color w:val="auto"/>
          <w:szCs w:val="24"/>
        </w:rPr>
      </w:pPr>
    </w:p>
    <w:p w14:paraId="32496652" w14:textId="4690B730" w:rsidR="006F7049" w:rsidRPr="00682B00" w:rsidRDefault="00066398" w:rsidP="00066398">
      <w:pPr>
        <w:ind w:firstLine="0"/>
        <w:rPr>
          <w:rFonts w:cs="Times New Roman"/>
          <w:b/>
          <w:color w:val="auto"/>
        </w:rPr>
      </w:pPr>
      <w:bookmarkStart w:id="6" w:name="_Toc122496"/>
      <w:r w:rsidRPr="00682B00">
        <w:rPr>
          <w:rFonts w:cs="Times New Roman"/>
          <w:b/>
          <w:color w:val="auto"/>
        </w:rPr>
        <w:t>2.</w:t>
      </w:r>
      <w:r w:rsidR="00CA5D83" w:rsidRPr="00682B00">
        <w:rPr>
          <w:rFonts w:cs="Times New Roman"/>
          <w:b/>
          <w:color w:val="auto"/>
        </w:rPr>
        <w:t>3</w:t>
      </w:r>
      <w:r w:rsidRPr="00682B00">
        <w:rPr>
          <w:rFonts w:cs="Times New Roman"/>
          <w:b/>
          <w:color w:val="auto"/>
        </w:rPr>
        <w:t xml:space="preserve">.2 </w:t>
      </w:r>
      <w:r w:rsidR="00A5054B" w:rsidRPr="00682B00">
        <w:rPr>
          <w:rFonts w:cs="Times New Roman"/>
          <w:b/>
          <w:color w:val="auto"/>
        </w:rPr>
        <w:t xml:space="preserve">Estudos Internacionais </w:t>
      </w:r>
      <w:bookmarkEnd w:id="6"/>
    </w:p>
    <w:p w14:paraId="051D2DAF" w14:textId="49D6751A" w:rsidR="00B71AF6" w:rsidRPr="00682B00" w:rsidRDefault="00136240" w:rsidP="00A05654">
      <w:pPr>
        <w:rPr>
          <w:rFonts w:cs="Times New Roman"/>
          <w:color w:val="auto"/>
        </w:rPr>
      </w:pPr>
      <w:r w:rsidRPr="00682B00">
        <w:rPr>
          <w:rFonts w:cs="Times New Roman"/>
          <w:color w:val="auto"/>
        </w:rPr>
        <w:t>Os estudos internacionais selecionados são apresentados</w:t>
      </w:r>
      <w:r w:rsidR="00B71AF6" w:rsidRPr="00682B00">
        <w:rPr>
          <w:rFonts w:cs="Times New Roman"/>
          <w:color w:val="auto"/>
        </w:rPr>
        <w:t xml:space="preserve"> no Quadro </w:t>
      </w:r>
      <w:r w:rsidR="00EC52F1" w:rsidRPr="00682B00">
        <w:rPr>
          <w:rFonts w:cs="Times New Roman"/>
          <w:color w:val="auto"/>
        </w:rPr>
        <w:t>4</w:t>
      </w:r>
      <w:r w:rsidRPr="00682B00">
        <w:rPr>
          <w:rFonts w:cs="Times New Roman"/>
          <w:color w:val="auto"/>
        </w:rPr>
        <w:t>.</w:t>
      </w:r>
      <w:r w:rsidR="00B71AF6" w:rsidRPr="00682B00">
        <w:rPr>
          <w:rFonts w:cs="Times New Roman"/>
          <w:color w:val="auto"/>
        </w:rPr>
        <w:t xml:space="preserve"> </w:t>
      </w:r>
      <w:r w:rsidRPr="00682B00">
        <w:rPr>
          <w:rFonts w:cs="Times New Roman"/>
          <w:color w:val="auto"/>
        </w:rPr>
        <w:t>Também aqui pode-se identificar os aspectos principais tratados nesses</w:t>
      </w:r>
      <w:r w:rsidR="00812ED2" w:rsidRPr="00682B00">
        <w:rPr>
          <w:rFonts w:cs="Times New Roman"/>
          <w:color w:val="auto"/>
        </w:rPr>
        <w:t xml:space="preserve"> estudos.</w:t>
      </w:r>
      <w:r w:rsidRPr="00682B00">
        <w:rPr>
          <w:rFonts w:cs="Times New Roman"/>
          <w:color w:val="auto"/>
        </w:rPr>
        <w:t xml:space="preserve"> </w:t>
      </w:r>
    </w:p>
    <w:p w14:paraId="5B68EEE2" w14:textId="5D11A62B" w:rsidR="00136240" w:rsidRPr="00682B00" w:rsidRDefault="00136240" w:rsidP="00A05654">
      <w:pPr>
        <w:rPr>
          <w:rFonts w:cs="Times New Roman"/>
          <w:color w:val="auto"/>
        </w:rPr>
      </w:pPr>
      <w:r w:rsidRPr="00682B00">
        <w:rPr>
          <w:rFonts w:cs="Times New Roman"/>
          <w:color w:val="auto"/>
        </w:rPr>
        <w:t xml:space="preserve">Valem para esses conjunto de estudos internacionais os mesmos argumentos apresentados na seção anterior, relativamente aos estudos nacionais. Especial destaque é dado em alguns estudos desenvolvidos em países de expressão econômica mais reduzida, nos quais </w:t>
      </w:r>
      <w:r w:rsidR="00812ED2" w:rsidRPr="00682B00">
        <w:rPr>
          <w:rFonts w:cs="Times New Roman"/>
          <w:color w:val="auto"/>
        </w:rPr>
        <w:t>tem-se</w:t>
      </w:r>
      <w:r w:rsidRPr="00682B00">
        <w:rPr>
          <w:rFonts w:cs="Times New Roman"/>
          <w:color w:val="auto"/>
        </w:rPr>
        <w:t xml:space="preserve"> </w:t>
      </w:r>
      <w:r w:rsidR="00812ED2" w:rsidRPr="00682B00">
        <w:rPr>
          <w:rFonts w:cs="Times New Roman"/>
          <w:color w:val="auto"/>
        </w:rPr>
        <w:t>a</w:t>
      </w:r>
      <w:r w:rsidRPr="00682B00">
        <w:rPr>
          <w:rFonts w:cs="Times New Roman"/>
          <w:color w:val="auto"/>
        </w:rPr>
        <w:t xml:space="preserve"> menor adoção de práticas contemporâneas em relação àquelas tradicionais.</w:t>
      </w:r>
      <w:r w:rsidR="00812ED2" w:rsidRPr="00682B00">
        <w:rPr>
          <w:rFonts w:cs="Times New Roman"/>
          <w:color w:val="auto"/>
        </w:rPr>
        <w:t xml:space="preserve"> </w:t>
      </w:r>
    </w:p>
    <w:p w14:paraId="01C92B77" w14:textId="4DBFC76C" w:rsidR="00136240" w:rsidRPr="00682B00" w:rsidRDefault="00812ED2" w:rsidP="00A05654">
      <w:pPr>
        <w:rPr>
          <w:rFonts w:cs="Times New Roman"/>
          <w:color w:val="auto"/>
        </w:rPr>
      </w:pPr>
      <w:r w:rsidRPr="00682B00">
        <w:rPr>
          <w:rFonts w:cs="Times New Roman"/>
          <w:color w:val="auto"/>
        </w:rPr>
        <w:t>Observa-se também que nesses estudos é destacado que seus achados são</w:t>
      </w:r>
      <w:r w:rsidR="00136240" w:rsidRPr="00682B00">
        <w:rPr>
          <w:rFonts w:cs="Times New Roman"/>
          <w:color w:val="auto"/>
        </w:rPr>
        <w:t xml:space="preserve"> corroborado</w:t>
      </w:r>
      <w:r w:rsidRPr="00682B00">
        <w:rPr>
          <w:rFonts w:cs="Times New Roman"/>
          <w:color w:val="auto"/>
        </w:rPr>
        <w:t>s</w:t>
      </w:r>
      <w:r w:rsidR="00136240" w:rsidRPr="00682B00">
        <w:rPr>
          <w:rFonts w:cs="Times New Roman"/>
          <w:color w:val="auto"/>
        </w:rPr>
        <w:t xml:space="preserve"> </w:t>
      </w:r>
      <w:r w:rsidR="00EB4A5B" w:rsidRPr="00682B00">
        <w:rPr>
          <w:rFonts w:cs="Times New Roman"/>
          <w:color w:val="auto"/>
        </w:rPr>
        <w:t xml:space="preserve">por </w:t>
      </w:r>
      <w:r w:rsidR="00136240" w:rsidRPr="00682B00">
        <w:rPr>
          <w:rFonts w:cs="Times New Roman"/>
          <w:color w:val="auto"/>
        </w:rPr>
        <w:t xml:space="preserve">estudos realizados com empresas de países economicamente mais desenvolvidos. Ou seja, essa característica ambiental parece não interferir na decisão </w:t>
      </w:r>
      <w:r w:rsidR="00CA5D83" w:rsidRPr="00682B00">
        <w:rPr>
          <w:rFonts w:cs="Times New Roman"/>
          <w:color w:val="auto"/>
        </w:rPr>
        <w:t>de, em sua maioria, dar preferê</w:t>
      </w:r>
      <w:r w:rsidRPr="00682B00">
        <w:rPr>
          <w:rFonts w:cs="Times New Roman"/>
          <w:color w:val="auto"/>
        </w:rPr>
        <w:t>ncia ao uso de</w:t>
      </w:r>
      <w:r w:rsidR="00136240" w:rsidRPr="00682B00">
        <w:rPr>
          <w:rFonts w:cs="Times New Roman"/>
          <w:color w:val="auto"/>
        </w:rPr>
        <w:t xml:space="preserve"> práticas</w:t>
      </w:r>
      <w:r w:rsidRPr="00682B00">
        <w:rPr>
          <w:rFonts w:cs="Times New Roman"/>
          <w:color w:val="auto"/>
        </w:rPr>
        <w:t xml:space="preserve"> tradicionais de CG.</w:t>
      </w:r>
    </w:p>
    <w:p w14:paraId="4B6E4C32" w14:textId="0C1E0347" w:rsidR="00B71AF6" w:rsidRPr="00682B00" w:rsidRDefault="00B71AF6" w:rsidP="00B71AF6">
      <w:pPr>
        <w:ind w:firstLine="0"/>
        <w:rPr>
          <w:rFonts w:cs="Times New Roman"/>
          <w:color w:val="auto"/>
        </w:rPr>
      </w:pPr>
    </w:p>
    <w:p w14:paraId="76706679" w14:textId="51182C30" w:rsidR="00577690" w:rsidRPr="00682B00" w:rsidRDefault="00577690" w:rsidP="00B71AF6">
      <w:pPr>
        <w:ind w:firstLine="0"/>
        <w:rPr>
          <w:rFonts w:cs="Times New Roman"/>
          <w:color w:val="auto"/>
        </w:rPr>
      </w:pPr>
    </w:p>
    <w:p w14:paraId="27640D93" w14:textId="77777777" w:rsidR="00577690" w:rsidRPr="00682B00" w:rsidRDefault="00577690" w:rsidP="00B71AF6">
      <w:pPr>
        <w:ind w:firstLine="0"/>
        <w:rPr>
          <w:rFonts w:cs="Times New Roman"/>
          <w:color w:val="auto"/>
        </w:rPr>
      </w:pPr>
    </w:p>
    <w:p w14:paraId="616DE7CA" w14:textId="3B1F963A" w:rsidR="00B71AF6" w:rsidRPr="00682B00" w:rsidRDefault="00B71AF6" w:rsidP="00B71AF6">
      <w:pPr>
        <w:ind w:firstLine="0"/>
        <w:rPr>
          <w:rFonts w:cs="Times New Roman"/>
          <w:color w:val="auto"/>
          <w:sz w:val="22"/>
        </w:rPr>
      </w:pPr>
      <w:r w:rsidRPr="00682B00">
        <w:rPr>
          <w:rFonts w:cs="Times New Roman"/>
          <w:color w:val="auto"/>
          <w:sz w:val="22"/>
        </w:rPr>
        <w:lastRenderedPageBreak/>
        <w:t xml:space="preserve">Quadro </w:t>
      </w:r>
      <w:r w:rsidR="00EC52F1" w:rsidRPr="00682B00">
        <w:rPr>
          <w:rFonts w:cs="Times New Roman"/>
          <w:color w:val="auto"/>
          <w:sz w:val="22"/>
        </w:rPr>
        <w:t>4</w:t>
      </w:r>
      <w:r w:rsidRPr="00682B00">
        <w:rPr>
          <w:rFonts w:cs="Times New Roman"/>
          <w:color w:val="auto"/>
          <w:sz w:val="22"/>
        </w:rPr>
        <w:t xml:space="preserve"> – Estudos Internacionais Relacionados</w:t>
      </w:r>
    </w:p>
    <w:tbl>
      <w:tblPr>
        <w:tblStyle w:val="Tabelacomgrade"/>
        <w:tblW w:w="0" w:type="auto"/>
        <w:tblLook w:val="04A0" w:firstRow="1" w:lastRow="0" w:firstColumn="1" w:lastColumn="0" w:noHBand="0" w:noVBand="1"/>
      </w:tblPr>
      <w:tblGrid>
        <w:gridCol w:w="2231"/>
        <w:gridCol w:w="3485"/>
        <w:gridCol w:w="3205"/>
      </w:tblGrid>
      <w:tr w:rsidR="00B71AF6" w:rsidRPr="00682B00" w14:paraId="487BC95E" w14:textId="77777777" w:rsidTr="0099364F">
        <w:tc>
          <w:tcPr>
            <w:tcW w:w="2263" w:type="dxa"/>
          </w:tcPr>
          <w:p w14:paraId="5062111D" w14:textId="77777777" w:rsidR="00B71AF6" w:rsidRPr="00682B00" w:rsidRDefault="00B71AF6" w:rsidP="0099364F">
            <w:pPr>
              <w:ind w:firstLine="0"/>
              <w:jc w:val="center"/>
              <w:rPr>
                <w:rFonts w:cs="Times New Roman"/>
                <w:b/>
                <w:color w:val="auto"/>
                <w:sz w:val="20"/>
                <w:szCs w:val="20"/>
              </w:rPr>
            </w:pPr>
            <w:r w:rsidRPr="00682B00">
              <w:rPr>
                <w:rFonts w:cs="Times New Roman"/>
                <w:b/>
                <w:color w:val="auto"/>
                <w:sz w:val="20"/>
                <w:szCs w:val="20"/>
              </w:rPr>
              <w:t>Autor e Ano</w:t>
            </w:r>
          </w:p>
        </w:tc>
        <w:tc>
          <w:tcPr>
            <w:tcW w:w="3544" w:type="dxa"/>
          </w:tcPr>
          <w:p w14:paraId="5D37727B" w14:textId="77777777" w:rsidR="00B71AF6" w:rsidRPr="00682B00" w:rsidRDefault="00B71AF6" w:rsidP="0099364F">
            <w:pPr>
              <w:ind w:firstLine="0"/>
              <w:jc w:val="center"/>
              <w:rPr>
                <w:rFonts w:cs="Times New Roman"/>
                <w:b/>
                <w:color w:val="auto"/>
                <w:sz w:val="20"/>
                <w:szCs w:val="20"/>
              </w:rPr>
            </w:pPr>
            <w:r w:rsidRPr="00682B00">
              <w:rPr>
                <w:rFonts w:cs="Times New Roman"/>
                <w:b/>
                <w:color w:val="auto"/>
                <w:sz w:val="20"/>
                <w:szCs w:val="20"/>
              </w:rPr>
              <w:t>Objetivo</w:t>
            </w:r>
          </w:p>
        </w:tc>
        <w:tc>
          <w:tcPr>
            <w:tcW w:w="3254" w:type="dxa"/>
          </w:tcPr>
          <w:p w14:paraId="332FB692" w14:textId="77777777" w:rsidR="00B71AF6" w:rsidRPr="00682B00" w:rsidRDefault="00B71AF6" w:rsidP="0099364F">
            <w:pPr>
              <w:ind w:firstLine="0"/>
              <w:jc w:val="center"/>
              <w:rPr>
                <w:rFonts w:cs="Times New Roman"/>
                <w:b/>
                <w:color w:val="auto"/>
                <w:sz w:val="20"/>
                <w:szCs w:val="20"/>
              </w:rPr>
            </w:pPr>
            <w:r w:rsidRPr="00682B00">
              <w:rPr>
                <w:rFonts w:cs="Times New Roman"/>
                <w:b/>
                <w:color w:val="auto"/>
                <w:sz w:val="20"/>
                <w:szCs w:val="20"/>
              </w:rPr>
              <w:t>Principais Achados</w:t>
            </w:r>
          </w:p>
        </w:tc>
      </w:tr>
      <w:tr w:rsidR="00490409" w:rsidRPr="00682B00" w14:paraId="06469305" w14:textId="77777777" w:rsidTr="0099364F">
        <w:tc>
          <w:tcPr>
            <w:tcW w:w="2263" w:type="dxa"/>
            <w:vAlign w:val="center"/>
          </w:tcPr>
          <w:p w14:paraId="290AF65C" w14:textId="4D936370" w:rsidR="00490409" w:rsidRPr="00682B00" w:rsidRDefault="00490409" w:rsidP="00EC52F1">
            <w:pPr>
              <w:ind w:firstLine="0"/>
              <w:jc w:val="center"/>
              <w:rPr>
                <w:rFonts w:cs="Times New Roman"/>
                <w:color w:val="auto"/>
                <w:sz w:val="20"/>
                <w:szCs w:val="20"/>
              </w:rPr>
            </w:pPr>
            <w:r w:rsidRPr="00682B00">
              <w:rPr>
                <w:rFonts w:cs="Times New Roman"/>
                <w:color w:val="auto"/>
                <w:sz w:val="20"/>
                <w:szCs w:val="20"/>
              </w:rPr>
              <w:t>Abdel-Kader e Luther (2006)</w:t>
            </w:r>
          </w:p>
        </w:tc>
        <w:tc>
          <w:tcPr>
            <w:tcW w:w="3544" w:type="dxa"/>
            <w:vAlign w:val="center"/>
          </w:tcPr>
          <w:p w14:paraId="2499E8E9" w14:textId="23012484" w:rsidR="00490409" w:rsidRPr="00682B00" w:rsidRDefault="00490409" w:rsidP="00490409">
            <w:pPr>
              <w:ind w:firstLine="0"/>
              <w:rPr>
                <w:rFonts w:cs="Times New Roman"/>
                <w:color w:val="auto"/>
                <w:sz w:val="20"/>
                <w:szCs w:val="20"/>
              </w:rPr>
            </w:pPr>
            <w:r w:rsidRPr="00682B00">
              <w:rPr>
                <w:rFonts w:cs="Times New Roman"/>
                <w:color w:val="auto"/>
                <w:sz w:val="20"/>
                <w:szCs w:val="20"/>
              </w:rPr>
              <w:t>Investigar o uso de práticas de CG em</w:t>
            </w:r>
            <w:r w:rsidR="00574FA0" w:rsidRPr="00682B00">
              <w:rPr>
                <w:rFonts w:cs="Times New Roman"/>
                <w:color w:val="auto"/>
                <w:sz w:val="20"/>
                <w:szCs w:val="20"/>
              </w:rPr>
              <w:t xml:space="preserve"> 148 (de 650)</w:t>
            </w:r>
            <w:r w:rsidRPr="00682B00">
              <w:rPr>
                <w:rFonts w:cs="Times New Roman"/>
                <w:color w:val="auto"/>
                <w:sz w:val="20"/>
                <w:szCs w:val="20"/>
              </w:rPr>
              <w:t xml:space="preserve"> empresas britânicas do setor de alimentos e bebidas.</w:t>
            </w:r>
          </w:p>
        </w:tc>
        <w:tc>
          <w:tcPr>
            <w:tcW w:w="3254" w:type="dxa"/>
            <w:vAlign w:val="center"/>
          </w:tcPr>
          <w:p w14:paraId="3F89030B" w14:textId="587671B5" w:rsidR="00490409" w:rsidRPr="00682B00" w:rsidRDefault="00490409" w:rsidP="00574FA0">
            <w:pPr>
              <w:ind w:firstLine="0"/>
              <w:rPr>
                <w:rFonts w:cs="Times New Roman"/>
                <w:color w:val="auto"/>
                <w:sz w:val="20"/>
                <w:szCs w:val="20"/>
              </w:rPr>
            </w:pPr>
            <w:r w:rsidRPr="00682B00">
              <w:rPr>
                <w:rFonts w:cs="Times New Roman"/>
                <w:color w:val="auto"/>
                <w:sz w:val="20"/>
                <w:szCs w:val="20"/>
              </w:rPr>
              <w:t xml:space="preserve">Predominância </w:t>
            </w:r>
            <w:r w:rsidR="00574FA0" w:rsidRPr="00682B00">
              <w:rPr>
                <w:rFonts w:cs="Times New Roman"/>
                <w:color w:val="auto"/>
                <w:sz w:val="20"/>
                <w:szCs w:val="20"/>
              </w:rPr>
              <w:t>das</w:t>
            </w:r>
            <w:r w:rsidRPr="00682B00">
              <w:rPr>
                <w:rFonts w:cs="Times New Roman"/>
                <w:color w:val="auto"/>
                <w:sz w:val="20"/>
                <w:szCs w:val="20"/>
              </w:rPr>
              <w:t xml:space="preserve"> práticas </w:t>
            </w:r>
            <w:r w:rsidR="00574FA0" w:rsidRPr="00682B00">
              <w:rPr>
                <w:rFonts w:cs="Times New Roman"/>
                <w:color w:val="auto"/>
                <w:sz w:val="20"/>
                <w:szCs w:val="20"/>
              </w:rPr>
              <w:t>tradicionais. E</w:t>
            </w:r>
            <w:r w:rsidRPr="00682B00">
              <w:rPr>
                <w:rFonts w:cs="Times New Roman"/>
                <w:color w:val="auto"/>
                <w:sz w:val="20"/>
                <w:szCs w:val="20"/>
              </w:rPr>
              <w:t xml:space="preserve">vidente distanciamento entre a </w:t>
            </w:r>
            <w:r w:rsidR="00574FA0" w:rsidRPr="00682B00">
              <w:rPr>
                <w:rFonts w:cs="Times New Roman"/>
                <w:color w:val="auto"/>
                <w:sz w:val="20"/>
                <w:szCs w:val="20"/>
              </w:rPr>
              <w:t>teoria</w:t>
            </w:r>
            <w:r w:rsidRPr="00682B00">
              <w:rPr>
                <w:rFonts w:cs="Times New Roman"/>
                <w:color w:val="auto"/>
                <w:sz w:val="20"/>
                <w:szCs w:val="20"/>
              </w:rPr>
              <w:t xml:space="preserve"> e a prática nas empresas.</w:t>
            </w:r>
          </w:p>
        </w:tc>
      </w:tr>
      <w:tr w:rsidR="00101989" w:rsidRPr="00682B00" w14:paraId="3C15F90B" w14:textId="77777777" w:rsidTr="0099364F">
        <w:tc>
          <w:tcPr>
            <w:tcW w:w="2263" w:type="dxa"/>
            <w:vAlign w:val="center"/>
          </w:tcPr>
          <w:p w14:paraId="5FAD20F6" w14:textId="167E0331" w:rsidR="00101989" w:rsidRPr="00682B00" w:rsidRDefault="00101989" w:rsidP="00EC52F1">
            <w:pPr>
              <w:ind w:firstLine="0"/>
              <w:jc w:val="center"/>
              <w:rPr>
                <w:rFonts w:cs="Times New Roman"/>
                <w:color w:val="auto"/>
                <w:sz w:val="20"/>
                <w:szCs w:val="20"/>
              </w:rPr>
            </w:pPr>
            <w:r w:rsidRPr="00682B00">
              <w:rPr>
                <w:rFonts w:cs="Times New Roman"/>
                <w:color w:val="auto"/>
                <w:sz w:val="20"/>
                <w:szCs w:val="20"/>
              </w:rPr>
              <w:t>Dugdale, Jones e Green (2006)</w:t>
            </w:r>
          </w:p>
        </w:tc>
        <w:tc>
          <w:tcPr>
            <w:tcW w:w="3544" w:type="dxa"/>
            <w:vAlign w:val="center"/>
          </w:tcPr>
          <w:p w14:paraId="0FD66A04" w14:textId="64D27981" w:rsidR="00101989" w:rsidRPr="00682B00" w:rsidRDefault="00101989" w:rsidP="00101989">
            <w:pPr>
              <w:ind w:firstLine="0"/>
              <w:rPr>
                <w:rFonts w:cs="Times New Roman"/>
                <w:color w:val="auto"/>
                <w:sz w:val="20"/>
                <w:szCs w:val="20"/>
              </w:rPr>
            </w:pPr>
            <w:r w:rsidRPr="00682B00">
              <w:rPr>
                <w:rFonts w:cs="Times New Roman"/>
                <w:color w:val="auto"/>
                <w:sz w:val="20"/>
                <w:szCs w:val="20"/>
              </w:rPr>
              <w:t>Investigar práticas contemporâneas de Contabilidade Geren</w:t>
            </w:r>
            <w:r w:rsidR="00313973" w:rsidRPr="00682B00">
              <w:rPr>
                <w:rFonts w:cs="Times New Roman"/>
                <w:color w:val="auto"/>
                <w:sz w:val="20"/>
                <w:szCs w:val="20"/>
              </w:rPr>
              <w:t>c</w:t>
            </w:r>
            <w:r w:rsidRPr="00682B00">
              <w:rPr>
                <w:rFonts w:cs="Times New Roman"/>
                <w:color w:val="auto"/>
                <w:sz w:val="20"/>
                <w:szCs w:val="20"/>
              </w:rPr>
              <w:t xml:space="preserve">ial em 41 indústrias inglesas, </w:t>
            </w:r>
          </w:p>
        </w:tc>
        <w:tc>
          <w:tcPr>
            <w:tcW w:w="3254" w:type="dxa"/>
            <w:vAlign w:val="center"/>
          </w:tcPr>
          <w:p w14:paraId="2FADDD77" w14:textId="30AB1A00" w:rsidR="00101989" w:rsidRPr="00682B00" w:rsidRDefault="00101989" w:rsidP="00A866EF">
            <w:pPr>
              <w:ind w:firstLine="0"/>
              <w:rPr>
                <w:rFonts w:cs="Times New Roman"/>
                <w:color w:val="auto"/>
                <w:sz w:val="20"/>
                <w:szCs w:val="20"/>
              </w:rPr>
            </w:pPr>
            <w:r w:rsidRPr="00682B00">
              <w:rPr>
                <w:rFonts w:cs="Times New Roman"/>
                <w:color w:val="auto"/>
                <w:sz w:val="20"/>
                <w:szCs w:val="20"/>
              </w:rPr>
              <w:t xml:space="preserve">Contemporâneas mais restritas (ABC), complementar às </w:t>
            </w:r>
            <w:r w:rsidR="00A866EF" w:rsidRPr="00682B00">
              <w:rPr>
                <w:rFonts w:cs="Times New Roman"/>
                <w:color w:val="auto"/>
                <w:sz w:val="20"/>
                <w:szCs w:val="20"/>
              </w:rPr>
              <w:t>tradicionais</w:t>
            </w:r>
            <w:r w:rsidRPr="00682B00">
              <w:rPr>
                <w:rFonts w:cs="Times New Roman"/>
                <w:color w:val="auto"/>
                <w:sz w:val="20"/>
                <w:szCs w:val="20"/>
              </w:rPr>
              <w:t xml:space="preserve"> (M. </w:t>
            </w:r>
            <w:r w:rsidR="00A866EF" w:rsidRPr="00682B00">
              <w:rPr>
                <w:rFonts w:cs="Times New Roman"/>
                <w:color w:val="auto"/>
                <w:sz w:val="20"/>
                <w:szCs w:val="20"/>
              </w:rPr>
              <w:t>C</w:t>
            </w:r>
            <w:r w:rsidRPr="00682B00">
              <w:rPr>
                <w:rFonts w:cs="Times New Roman"/>
                <w:color w:val="auto"/>
                <w:sz w:val="20"/>
                <w:szCs w:val="20"/>
              </w:rPr>
              <w:t>ontrib, Custo-padr</w:t>
            </w:r>
            <w:r w:rsidR="00A866EF" w:rsidRPr="00682B00">
              <w:rPr>
                <w:rFonts w:cs="Times New Roman"/>
                <w:color w:val="auto"/>
                <w:sz w:val="20"/>
                <w:szCs w:val="20"/>
              </w:rPr>
              <w:t>ão, B</w:t>
            </w:r>
            <w:r w:rsidRPr="00682B00">
              <w:rPr>
                <w:rFonts w:cs="Times New Roman"/>
                <w:color w:val="auto"/>
                <w:sz w:val="20"/>
                <w:szCs w:val="20"/>
              </w:rPr>
              <w:t>udget)</w:t>
            </w:r>
          </w:p>
        </w:tc>
      </w:tr>
      <w:tr w:rsidR="00B71AF6" w:rsidRPr="00682B00" w14:paraId="6A44C001" w14:textId="77777777" w:rsidTr="0099364F">
        <w:tc>
          <w:tcPr>
            <w:tcW w:w="2263" w:type="dxa"/>
            <w:vAlign w:val="center"/>
          </w:tcPr>
          <w:p w14:paraId="4FE8FC2E" w14:textId="2531409C" w:rsidR="00B71AF6" w:rsidRPr="00682B00" w:rsidRDefault="00EC52F1" w:rsidP="00EC52F1">
            <w:pPr>
              <w:ind w:firstLine="0"/>
              <w:jc w:val="center"/>
              <w:rPr>
                <w:rFonts w:cs="Times New Roman"/>
                <w:color w:val="auto"/>
                <w:sz w:val="20"/>
                <w:szCs w:val="20"/>
              </w:rPr>
            </w:pPr>
            <w:r w:rsidRPr="00682B00">
              <w:rPr>
                <w:rFonts w:cs="Times New Roman"/>
                <w:color w:val="auto"/>
                <w:sz w:val="20"/>
                <w:szCs w:val="20"/>
              </w:rPr>
              <w:t>Angelakis, Theriou e Floropoulo (2010)</w:t>
            </w:r>
          </w:p>
        </w:tc>
        <w:tc>
          <w:tcPr>
            <w:tcW w:w="3544" w:type="dxa"/>
            <w:vAlign w:val="center"/>
          </w:tcPr>
          <w:p w14:paraId="381F532B" w14:textId="7036D377" w:rsidR="00B71AF6" w:rsidRPr="00682B00" w:rsidRDefault="00F14B42" w:rsidP="00F14B42">
            <w:pPr>
              <w:ind w:firstLine="0"/>
              <w:rPr>
                <w:rFonts w:cs="Times New Roman"/>
                <w:color w:val="auto"/>
                <w:sz w:val="20"/>
                <w:szCs w:val="20"/>
              </w:rPr>
            </w:pPr>
            <w:r w:rsidRPr="00682B00">
              <w:rPr>
                <w:rFonts w:cs="Times New Roman"/>
                <w:color w:val="auto"/>
                <w:sz w:val="20"/>
                <w:szCs w:val="20"/>
              </w:rPr>
              <w:t xml:space="preserve">Investigar a extensão de uso de práticas tradicionais e atuais de CG por grandes indústrias gregas e os benefícios obtidos. </w:t>
            </w:r>
          </w:p>
        </w:tc>
        <w:tc>
          <w:tcPr>
            <w:tcW w:w="3254" w:type="dxa"/>
            <w:vAlign w:val="center"/>
          </w:tcPr>
          <w:p w14:paraId="24C66606" w14:textId="70DDCF0C" w:rsidR="00B71AF6" w:rsidRPr="00682B00" w:rsidRDefault="00084010" w:rsidP="00D00B75">
            <w:pPr>
              <w:ind w:firstLine="0"/>
              <w:rPr>
                <w:rFonts w:cs="Times New Roman"/>
                <w:color w:val="auto"/>
                <w:sz w:val="20"/>
                <w:szCs w:val="20"/>
              </w:rPr>
            </w:pPr>
            <w:r w:rsidRPr="00682B00">
              <w:rPr>
                <w:rFonts w:cs="Times New Roman"/>
                <w:color w:val="auto"/>
                <w:sz w:val="20"/>
                <w:szCs w:val="20"/>
              </w:rPr>
              <w:t xml:space="preserve">Práticas atuais são </w:t>
            </w:r>
            <w:r w:rsidR="00D00B75" w:rsidRPr="00682B00">
              <w:rPr>
                <w:rFonts w:cs="Times New Roman"/>
                <w:color w:val="auto"/>
                <w:sz w:val="20"/>
                <w:szCs w:val="20"/>
              </w:rPr>
              <w:t xml:space="preserve">marginais em relação às </w:t>
            </w:r>
            <w:r w:rsidRPr="00682B00">
              <w:rPr>
                <w:rFonts w:cs="Times New Roman"/>
                <w:color w:val="auto"/>
                <w:sz w:val="20"/>
                <w:szCs w:val="20"/>
              </w:rPr>
              <w:t>tradicionais. A</w:t>
            </w:r>
            <w:r w:rsidR="003E5C5F" w:rsidRPr="00682B00">
              <w:rPr>
                <w:rFonts w:cs="Times New Roman"/>
                <w:color w:val="auto"/>
                <w:sz w:val="20"/>
                <w:szCs w:val="20"/>
              </w:rPr>
              <w:t xml:space="preserve">s principais são </w:t>
            </w:r>
            <w:r w:rsidR="00D00B75" w:rsidRPr="00682B00">
              <w:rPr>
                <w:rFonts w:cs="Times New Roman"/>
                <w:color w:val="auto"/>
                <w:sz w:val="20"/>
                <w:szCs w:val="20"/>
              </w:rPr>
              <w:t>as</w:t>
            </w:r>
            <w:r w:rsidR="003E5C5F" w:rsidRPr="00682B00">
              <w:rPr>
                <w:rFonts w:cs="Times New Roman"/>
                <w:color w:val="auto"/>
                <w:sz w:val="20"/>
                <w:szCs w:val="20"/>
              </w:rPr>
              <w:t xml:space="preserve"> de</w:t>
            </w:r>
            <w:r w:rsidRPr="00682B00">
              <w:rPr>
                <w:rFonts w:cs="Times New Roman"/>
                <w:color w:val="auto"/>
                <w:sz w:val="20"/>
                <w:szCs w:val="20"/>
              </w:rPr>
              <w:t xml:space="preserve"> avaliaç</w:t>
            </w:r>
            <w:r w:rsidR="003E5C5F" w:rsidRPr="00682B00">
              <w:rPr>
                <w:rFonts w:cs="Times New Roman"/>
                <w:color w:val="auto"/>
                <w:sz w:val="20"/>
                <w:szCs w:val="20"/>
              </w:rPr>
              <w:t>ão de desempenho.</w:t>
            </w:r>
          </w:p>
        </w:tc>
      </w:tr>
      <w:tr w:rsidR="00B71AF6" w:rsidRPr="00682B00" w14:paraId="750731C6" w14:textId="77777777" w:rsidTr="0099364F">
        <w:tc>
          <w:tcPr>
            <w:tcW w:w="2263" w:type="dxa"/>
            <w:vAlign w:val="center"/>
          </w:tcPr>
          <w:p w14:paraId="6A86DFAB" w14:textId="6D885BF0" w:rsidR="00B71AF6" w:rsidRPr="00682B00" w:rsidRDefault="00EC52F1" w:rsidP="00EC52F1">
            <w:pPr>
              <w:ind w:firstLine="0"/>
              <w:jc w:val="center"/>
              <w:rPr>
                <w:rFonts w:cs="Times New Roman"/>
                <w:color w:val="auto"/>
                <w:sz w:val="20"/>
                <w:szCs w:val="20"/>
              </w:rPr>
            </w:pPr>
            <w:r w:rsidRPr="00682B00">
              <w:rPr>
                <w:rFonts w:cs="Times New Roman"/>
                <w:color w:val="auto"/>
                <w:sz w:val="20"/>
                <w:szCs w:val="20"/>
              </w:rPr>
              <w:t>Abdel-Maksoud (2011)</w:t>
            </w:r>
          </w:p>
        </w:tc>
        <w:tc>
          <w:tcPr>
            <w:tcW w:w="3544" w:type="dxa"/>
            <w:vAlign w:val="center"/>
          </w:tcPr>
          <w:p w14:paraId="533FA63F" w14:textId="6C82DBE7" w:rsidR="00B71AF6" w:rsidRPr="00682B00" w:rsidRDefault="00574FA0" w:rsidP="005359CE">
            <w:pPr>
              <w:ind w:firstLine="0"/>
              <w:rPr>
                <w:rFonts w:cs="Times New Roman"/>
                <w:color w:val="auto"/>
                <w:sz w:val="20"/>
                <w:szCs w:val="20"/>
              </w:rPr>
            </w:pPr>
            <w:r w:rsidRPr="00682B00">
              <w:rPr>
                <w:rFonts w:cs="Times New Roman"/>
                <w:color w:val="auto"/>
                <w:sz w:val="20"/>
                <w:szCs w:val="20"/>
              </w:rPr>
              <w:t>Investigar relação entre</w:t>
            </w:r>
            <w:r w:rsidR="006831E6" w:rsidRPr="00682B00">
              <w:rPr>
                <w:rFonts w:cs="Times New Roman"/>
                <w:color w:val="auto"/>
                <w:sz w:val="20"/>
                <w:szCs w:val="20"/>
              </w:rPr>
              <w:t xml:space="preserve"> </w:t>
            </w:r>
            <w:r w:rsidR="005359CE" w:rsidRPr="00682B00">
              <w:rPr>
                <w:rFonts w:cs="Times New Roman"/>
                <w:color w:val="auto"/>
                <w:sz w:val="20"/>
                <w:szCs w:val="20"/>
              </w:rPr>
              <w:t>novos</w:t>
            </w:r>
            <w:r w:rsidR="006831E6" w:rsidRPr="00682B00">
              <w:rPr>
                <w:rFonts w:cs="Times New Roman"/>
                <w:color w:val="auto"/>
                <w:sz w:val="20"/>
                <w:szCs w:val="20"/>
              </w:rPr>
              <w:t xml:space="preserve"> modos de produç</w:t>
            </w:r>
            <w:r w:rsidR="005359CE" w:rsidRPr="00682B00">
              <w:rPr>
                <w:rFonts w:cs="Times New Roman"/>
                <w:color w:val="auto"/>
                <w:sz w:val="20"/>
                <w:szCs w:val="20"/>
              </w:rPr>
              <w:t>ão (comput. &amp; autom.</w:t>
            </w:r>
            <w:r w:rsidR="006831E6" w:rsidRPr="00682B00">
              <w:rPr>
                <w:rFonts w:cs="Times New Roman"/>
                <w:color w:val="auto"/>
                <w:sz w:val="20"/>
                <w:szCs w:val="20"/>
              </w:rPr>
              <w:t>) e práticas avançadas de CG em indústrias do Egito.</w:t>
            </w:r>
          </w:p>
        </w:tc>
        <w:tc>
          <w:tcPr>
            <w:tcW w:w="3254" w:type="dxa"/>
            <w:vAlign w:val="center"/>
          </w:tcPr>
          <w:p w14:paraId="4BD993C8" w14:textId="41939BC7" w:rsidR="00B71AF6" w:rsidRPr="00682B00" w:rsidRDefault="005359CE" w:rsidP="005359CE">
            <w:pPr>
              <w:ind w:firstLine="0"/>
              <w:rPr>
                <w:rFonts w:cs="Times New Roman"/>
                <w:color w:val="auto"/>
                <w:sz w:val="20"/>
                <w:szCs w:val="20"/>
              </w:rPr>
            </w:pPr>
            <w:r w:rsidRPr="00682B00">
              <w:rPr>
                <w:rFonts w:cs="Times New Roman"/>
                <w:color w:val="auto"/>
                <w:sz w:val="20"/>
                <w:szCs w:val="20"/>
                <w:shd w:val="clear" w:color="auto" w:fill="FFFFFF"/>
              </w:rPr>
              <w:t>Forte c</w:t>
            </w:r>
            <w:r w:rsidR="006831E6" w:rsidRPr="00682B00">
              <w:rPr>
                <w:rFonts w:cs="Times New Roman"/>
                <w:color w:val="auto"/>
                <w:sz w:val="20"/>
                <w:szCs w:val="20"/>
                <w:shd w:val="clear" w:color="auto" w:fill="FFFFFF"/>
              </w:rPr>
              <w:t>orrelação positiva entre novos modos de produção e avançadas práticas de CG</w:t>
            </w:r>
            <w:r w:rsidR="00A9549C" w:rsidRPr="00682B00">
              <w:rPr>
                <w:rFonts w:cs="Times New Roman"/>
                <w:color w:val="auto"/>
                <w:sz w:val="20"/>
                <w:szCs w:val="20"/>
                <w:shd w:val="clear" w:color="auto" w:fill="FFFFFF"/>
              </w:rPr>
              <w:t xml:space="preserve"> em 24</w:t>
            </w:r>
            <w:r w:rsidRPr="00682B00">
              <w:rPr>
                <w:rFonts w:cs="Times New Roman"/>
                <w:color w:val="auto"/>
                <w:sz w:val="20"/>
                <w:szCs w:val="20"/>
                <w:shd w:val="clear" w:color="auto" w:fill="FFFFFF"/>
              </w:rPr>
              <w:t>0 empresas</w:t>
            </w:r>
          </w:p>
        </w:tc>
      </w:tr>
      <w:tr w:rsidR="0075164F" w:rsidRPr="00682B00" w14:paraId="61BBA039" w14:textId="77777777" w:rsidTr="00A05654">
        <w:trPr>
          <w:trHeight w:val="749"/>
        </w:trPr>
        <w:tc>
          <w:tcPr>
            <w:tcW w:w="2263" w:type="dxa"/>
            <w:vAlign w:val="center"/>
          </w:tcPr>
          <w:p w14:paraId="0F5F6CD1" w14:textId="279BCB92" w:rsidR="0075164F" w:rsidRPr="00682B00" w:rsidRDefault="0075164F" w:rsidP="00EC52F1">
            <w:pPr>
              <w:ind w:firstLine="0"/>
              <w:jc w:val="center"/>
              <w:rPr>
                <w:rFonts w:cs="Times New Roman"/>
                <w:color w:val="auto"/>
                <w:sz w:val="20"/>
                <w:szCs w:val="20"/>
              </w:rPr>
            </w:pPr>
            <w:r w:rsidRPr="00682B00">
              <w:rPr>
                <w:rFonts w:cs="Times New Roman"/>
                <w:color w:val="auto"/>
                <w:sz w:val="20"/>
                <w:szCs w:val="20"/>
              </w:rPr>
              <w:t>Albu e Albu (2012)</w:t>
            </w:r>
          </w:p>
        </w:tc>
        <w:tc>
          <w:tcPr>
            <w:tcW w:w="3544" w:type="dxa"/>
            <w:vAlign w:val="center"/>
          </w:tcPr>
          <w:p w14:paraId="5ADE55A1" w14:textId="7E227ACB" w:rsidR="0075164F" w:rsidRPr="00682B00" w:rsidRDefault="0075164F" w:rsidP="00A05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color w:val="auto"/>
                <w:sz w:val="20"/>
                <w:szCs w:val="20"/>
              </w:rPr>
            </w:pPr>
            <w:r w:rsidRPr="00682B00">
              <w:rPr>
                <w:rFonts w:eastAsia="Times New Roman" w:cs="Times New Roman"/>
                <w:color w:val="auto"/>
                <w:sz w:val="20"/>
                <w:szCs w:val="20"/>
                <w:lang w:val="pt-PT"/>
              </w:rPr>
              <w:t>Investigar pela lente da teoria de contingência o uso de práticas atuais de CG em 109 empresas romenas.</w:t>
            </w:r>
          </w:p>
        </w:tc>
        <w:tc>
          <w:tcPr>
            <w:tcW w:w="3254" w:type="dxa"/>
            <w:vAlign w:val="center"/>
          </w:tcPr>
          <w:p w14:paraId="1E87FB2D" w14:textId="7876A646" w:rsidR="0075164F" w:rsidRPr="00682B00" w:rsidRDefault="0075164F" w:rsidP="00A05654">
            <w:pPr>
              <w:shd w:val="clear" w:color="auto" w:fill="FFFFFF"/>
              <w:ind w:firstLine="0"/>
              <w:rPr>
                <w:rFonts w:eastAsia="Times New Roman" w:cs="Times New Roman"/>
                <w:color w:val="auto"/>
                <w:sz w:val="20"/>
                <w:szCs w:val="20"/>
              </w:rPr>
            </w:pPr>
            <w:r w:rsidRPr="00682B00">
              <w:rPr>
                <w:rFonts w:eastAsia="Times New Roman" w:cs="Times New Roman"/>
                <w:color w:val="auto"/>
                <w:sz w:val="20"/>
                <w:szCs w:val="20"/>
              </w:rPr>
              <w:t xml:space="preserve">Capital estrangeiro e porte são fatores de adoção. </w:t>
            </w:r>
            <w:r w:rsidR="00CB33A4" w:rsidRPr="00682B00">
              <w:rPr>
                <w:rFonts w:eastAsia="Times New Roman" w:cs="Times New Roman"/>
                <w:color w:val="auto"/>
                <w:sz w:val="20"/>
                <w:szCs w:val="20"/>
              </w:rPr>
              <w:t>F</w:t>
            </w:r>
            <w:r w:rsidRPr="00682B00">
              <w:rPr>
                <w:rFonts w:eastAsia="Times New Roman" w:cs="Times New Roman"/>
                <w:color w:val="auto"/>
                <w:sz w:val="20"/>
                <w:szCs w:val="20"/>
              </w:rPr>
              <w:t>atores de competição dados pela teoria</w:t>
            </w:r>
            <w:r w:rsidR="00CB33A4" w:rsidRPr="00682B00">
              <w:rPr>
                <w:rFonts w:eastAsia="Times New Roman" w:cs="Times New Roman"/>
                <w:color w:val="auto"/>
                <w:sz w:val="20"/>
                <w:szCs w:val="20"/>
              </w:rPr>
              <w:t xml:space="preserve"> são rejeitados</w:t>
            </w:r>
            <w:r w:rsidRPr="00682B00">
              <w:rPr>
                <w:rFonts w:eastAsia="Times New Roman" w:cs="Times New Roman"/>
                <w:color w:val="auto"/>
                <w:sz w:val="20"/>
                <w:szCs w:val="20"/>
              </w:rPr>
              <w:t>.</w:t>
            </w:r>
          </w:p>
        </w:tc>
      </w:tr>
      <w:tr w:rsidR="003E0DC2" w:rsidRPr="00682B00" w14:paraId="3089106C" w14:textId="77777777" w:rsidTr="0099364F">
        <w:tc>
          <w:tcPr>
            <w:tcW w:w="2263" w:type="dxa"/>
            <w:vAlign w:val="center"/>
          </w:tcPr>
          <w:p w14:paraId="2E86259E" w14:textId="0C97BEC1" w:rsidR="003E0DC2" w:rsidRPr="00682B00" w:rsidRDefault="008D4B56" w:rsidP="003E0DC2">
            <w:pPr>
              <w:ind w:firstLine="0"/>
              <w:jc w:val="center"/>
              <w:rPr>
                <w:rFonts w:cs="Times New Roman"/>
                <w:color w:val="auto"/>
                <w:sz w:val="20"/>
                <w:szCs w:val="20"/>
              </w:rPr>
            </w:pPr>
            <w:r w:rsidRPr="00682B00">
              <w:rPr>
                <w:rFonts w:cs="Times New Roman"/>
                <w:color w:val="auto"/>
                <w:sz w:val="20"/>
                <w:szCs w:val="20"/>
              </w:rPr>
              <w:t>Yap</w:t>
            </w:r>
            <w:r w:rsidR="003E0DC2" w:rsidRPr="00682B00">
              <w:rPr>
                <w:rFonts w:cs="Times New Roman"/>
                <w:color w:val="auto"/>
                <w:sz w:val="20"/>
                <w:szCs w:val="20"/>
              </w:rPr>
              <w:t xml:space="preserve"> </w:t>
            </w:r>
            <w:r w:rsidR="003E0DC2" w:rsidRPr="00682B00">
              <w:rPr>
                <w:rFonts w:cs="Times New Roman"/>
                <w:i/>
                <w:color w:val="auto"/>
                <w:sz w:val="20"/>
                <w:szCs w:val="20"/>
              </w:rPr>
              <w:t>et al</w:t>
            </w:r>
            <w:r w:rsidR="003E0DC2" w:rsidRPr="00682B00">
              <w:rPr>
                <w:rFonts w:cs="Times New Roman"/>
                <w:color w:val="auto"/>
                <w:sz w:val="20"/>
                <w:szCs w:val="20"/>
              </w:rPr>
              <w:t>, (2013)</w:t>
            </w:r>
          </w:p>
        </w:tc>
        <w:tc>
          <w:tcPr>
            <w:tcW w:w="3544" w:type="dxa"/>
            <w:vAlign w:val="center"/>
          </w:tcPr>
          <w:p w14:paraId="6B5DEE32" w14:textId="3F8CC3DF" w:rsidR="003E0DC2" w:rsidRPr="00682B00" w:rsidRDefault="003E0DC2" w:rsidP="00D00B75">
            <w:pPr>
              <w:ind w:firstLine="0"/>
              <w:rPr>
                <w:rFonts w:cs="Times New Roman"/>
                <w:color w:val="auto"/>
                <w:sz w:val="20"/>
                <w:szCs w:val="20"/>
              </w:rPr>
            </w:pPr>
            <w:r w:rsidRPr="00682B00">
              <w:rPr>
                <w:rFonts w:eastAsia="Times New Roman" w:cs="Times New Roman"/>
                <w:color w:val="auto"/>
                <w:sz w:val="20"/>
                <w:szCs w:val="20"/>
              </w:rPr>
              <w:t xml:space="preserve">Identificar </w:t>
            </w:r>
            <w:r w:rsidR="00D00B75" w:rsidRPr="00682B00">
              <w:rPr>
                <w:rFonts w:eastAsia="Times New Roman" w:cs="Times New Roman"/>
                <w:color w:val="auto"/>
                <w:sz w:val="20"/>
                <w:szCs w:val="20"/>
              </w:rPr>
              <w:t>quais</w:t>
            </w:r>
            <w:r w:rsidRPr="00682B00">
              <w:rPr>
                <w:rFonts w:eastAsia="Times New Roman" w:cs="Times New Roman"/>
                <w:color w:val="auto"/>
                <w:sz w:val="20"/>
                <w:szCs w:val="20"/>
              </w:rPr>
              <w:t xml:space="preserve"> tipos de práticas de CG são adotadas em 118 empresas da Malásia. Razões de utilização ou não.</w:t>
            </w:r>
          </w:p>
        </w:tc>
        <w:tc>
          <w:tcPr>
            <w:tcW w:w="3254" w:type="dxa"/>
            <w:vAlign w:val="center"/>
          </w:tcPr>
          <w:p w14:paraId="0D87DF2A" w14:textId="300918FF" w:rsidR="003E0DC2" w:rsidRPr="00682B00" w:rsidRDefault="003E0DC2" w:rsidP="003E0DC2">
            <w:pPr>
              <w:ind w:firstLine="0"/>
              <w:rPr>
                <w:rFonts w:cs="Times New Roman"/>
                <w:color w:val="auto"/>
                <w:sz w:val="20"/>
                <w:szCs w:val="20"/>
              </w:rPr>
            </w:pPr>
            <w:r w:rsidRPr="00682B00">
              <w:rPr>
                <w:rFonts w:eastAsia="Times New Roman" w:cs="Times New Roman"/>
                <w:color w:val="auto"/>
                <w:sz w:val="20"/>
                <w:szCs w:val="20"/>
              </w:rPr>
              <w:t xml:space="preserve">Prevalece a adoção de práticas tradicionais. Gestores não entendem sua utilidade. Complexas para implantar e utilizar. </w:t>
            </w:r>
          </w:p>
        </w:tc>
      </w:tr>
      <w:tr w:rsidR="003E0DC2" w:rsidRPr="00682B00" w14:paraId="28864182" w14:textId="77777777" w:rsidTr="0099364F">
        <w:tc>
          <w:tcPr>
            <w:tcW w:w="2263" w:type="dxa"/>
            <w:vAlign w:val="center"/>
          </w:tcPr>
          <w:p w14:paraId="1547C1A0" w14:textId="0E87FE3C" w:rsidR="003E0DC2" w:rsidRPr="00682B00" w:rsidRDefault="003E0DC2" w:rsidP="003E0DC2">
            <w:pPr>
              <w:ind w:firstLine="0"/>
              <w:jc w:val="center"/>
              <w:rPr>
                <w:rFonts w:cs="Times New Roman"/>
                <w:color w:val="auto"/>
                <w:sz w:val="20"/>
                <w:szCs w:val="20"/>
              </w:rPr>
            </w:pPr>
            <w:r w:rsidRPr="00682B00">
              <w:rPr>
                <w:rFonts w:cs="Times New Roman"/>
                <w:color w:val="auto"/>
                <w:sz w:val="20"/>
                <w:szCs w:val="20"/>
              </w:rPr>
              <w:t>Ahmad (2014)</w:t>
            </w:r>
          </w:p>
        </w:tc>
        <w:tc>
          <w:tcPr>
            <w:tcW w:w="3544" w:type="dxa"/>
            <w:vAlign w:val="center"/>
          </w:tcPr>
          <w:p w14:paraId="7CDBC80D" w14:textId="6D0A9A4A" w:rsidR="003E0DC2" w:rsidRPr="00682B00" w:rsidRDefault="003E0DC2" w:rsidP="003E0DC2">
            <w:pPr>
              <w:ind w:firstLine="0"/>
              <w:rPr>
                <w:rFonts w:cs="Times New Roman"/>
                <w:color w:val="auto"/>
                <w:sz w:val="20"/>
                <w:szCs w:val="20"/>
              </w:rPr>
            </w:pPr>
            <w:r w:rsidRPr="00682B00">
              <w:rPr>
                <w:rFonts w:cs="Times New Roman"/>
                <w:color w:val="auto"/>
                <w:sz w:val="20"/>
                <w:szCs w:val="20"/>
              </w:rPr>
              <w:t>Examinar a extensão do uso de tradicionais e avançadas de CG em indústrias da Líbia.</w:t>
            </w:r>
          </w:p>
        </w:tc>
        <w:tc>
          <w:tcPr>
            <w:tcW w:w="3254" w:type="dxa"/>
            <w:vAlign w:val="center"/>
          </w:tcPr>
          <w:p w14:paraId="16968C04" w14:textId="6810C1CE" w:rsidR="003E0DC2" w:rsidRPr="00682B00" w:rsidRDefault="003E0DC2" w:rsidP="003E0DC2">
            <w:pPr>
              <w:ind w:firstLine="0"/>
              <w:rPr>
                <w:rFonts w:cs="Times New Roman"/>
                <w:color w:val="auto"/>
                <w:sz w:val="20"/>
                <w:szCs w:val="20"/>
              </w:rPr>
            </w:pPr>
            <w:r w:rsidRPr="00682B00">
              <w:rPr>
                <w:rFonts w:cs="Times New Roman"/>
                <w:color w:val="auto"/>
                <w:sz w:val="20"/>
                <w:szCs w:val="20"/>
              </w:rPr>
              <w:t>Predominância de práticas tradicionais, igual a pesquisas em países desenvolvidos. Barreiras: fatores institucional e complexidades.</w:t>
            </w:r>
          </w:p>
        </w:tc>
      </w:tr>
      <w:tr w:rsidR="003E0DC2" w:rsidRPr="00682B00" w14:paraId="13276C09" w14:textId="77777777" w:rsidTr="0099364F">
        <w:tc>
          <w:tcPr>
            <w:tcW w:w="2263" w:type="dxa"/>
            <w:vAlign w:val="center"/>
          </w:tcPr>
          <w:p w14:paraId="418BD9B7" w14:textId="1230EBD0" w:rsidR="003E0DC2" w:rsidRPr="00682B00" w:rsidRDefault="003E0DC2" w:rsidP="003E0DC2">
            <w:pPr>
              <w:ind w:firstLine="0"/>
              <w:jc w:val="center"/>
              <w:rPr>
                <w:rFonts w:cs="Times New Roman"/>
                <w:color w:val="auto"/>
                <w:sz w:val="20"/>
                <w:szCs w:val="20"/>
              </w:rPr>
            </w:pPr>
            <w:r w:rsidRPr="00682B00">
              <w:rPr>
                <w:rFonts w:cs="Times New Roman"/>
                <w:color w:val="auto"/>
                <w:sz w:val="20"/>
                <w:szCs w:val="20"/>
              </w:rPr>
              <w:t>Ogungbade (2016)</w:t>
            </w:r>
          </w:p>
        </w:tc>
        <w:tc>
          <w:tcPr>
            <w:tcW w:w="3544" w:type="dxa"/>
            <w:vAlign w:val="center"/>
          </w:tcPr>
          <w:p w14:paraId="2D2C11E1" w14:textId="2CC04C01" w:rsidR="003E0DC2" w:rsidRPr="00682B00" w:rsidRDefault="003E0DC2" w:rsidP="003E0DC2">
            <w:pPr>
              <w:ind w:firstLine="0"/>
              <w:rPr>
                <w:rFonts w:cs="Times New Roman"/>
                <w:color w:val="auto"/>
                <w:sz w:val="20"/>
                <w:szCs w:val="20"/>
              </w:rPr>
            </w:pPr>
            <w:r w:rsidRPr="00682B00">
              <w:rPr>
                <w:rFonts w:cs="Times New Roman"/>
                <w:color w:val="auto"/>
                <w:sz w:val="20"/>
                <w:szCs w:val="20"/>
              </w:rPr>
              <w:t xml:space="preserve">Investigar o estágio de adoção de modernas técnicas de CG entre 43 indústrias do Quênia. </w:t>
            </w:r>
          </w:p>
        </w:tc>
        <w:tc>
          <w:tcPr>
            <w:tcW w:w="3254" w:type="dxa"/>
            <w:vAlign w:val="center"/>
          </w:tcPr>
          <w:p w14:paraId="0EB6BAC2" w14:textId="6FEAE9E8" w:rsidR="003E0DC2" w:rsidRPr="00682B00" w:rsidRDefault="003E0DC2" w:rsidP="003E0DC2">
            <w:pPr>
              <w:ind w:firstLine="0"/>
              <w:rPr>
                <w:rFonts w:cs="Times New Roman"/>
                <w:color w:val="auto"/>
                <w:sz w:val="20"/>
                <w:szCs w:val="20"/>
              </w:rPr>
            </w:pPr>
            <w:r w:rsidRPr="00682B00">
              <w:rPr>
                <w:rFonts w:cs="Times New Roman"/>
                <w:color w:val="auto"/>
                <w:sz w:val="20"/>
                <w:szCs w:val="20"/>
              </w:rPr>
              <w:t>É baixo o uso das</w:t>
            </w:r>
            <w:r w:rsidR="00D00B75" w:rsidRPr="00682B00">
              <w:rPr>
                <w:rFonts w:cs="Times New Roman"/>
                <w:color w:val="auto"/>
                <w:sz w:val="20"/>
                <w:szCs w:val="20"/>
              </w:rPr>
              <w:t xml:space="preserve"> nova</w:t>
            </w:r>
            <w:r w:rsidRPr="00682B00">
              <w:rPr>
                <w:rFonts w:cs="Times New Roman"/>
                <w:color w:val="auto"/>
                <w:sz w:val="20"/>
                <w:szCs w:val="20"/>
              </w:rPr>
              <w:t>s técnicas de CG. As tradicionais são mais presentes. Falta apoio dos gestores.</w:t>
            </w:r>
          </w:p>
        </w:tc>
      </w:tr>
      <w:tr w:rsidR="001D501D" w:rsidRPr="00682B00" w14:paraId="76B964F9" w14:textId="77777777" w:rsidTr="0099364F">
        <w:tc>
          <w:tcPr>
            <w:tcW w:w="2263" w:type="dxa"/>
            <w:vAlign w:val="center"/>
          </w:tcPr>
          <w:p w14:paraId="21C8AFA1" w14:textId="2FC0DF48" w:rsidR="001D501D" w:rsidRPr="00682B00" w:rsidRDefault="00CA1FD1" w:rsidP="003E0DC2">
            <w:pPr>
              <w:ind w:firstLine="0"/>
              <w:jc w:val="center"/>
              <w:rPr>
                <w:rFonts w:cs="Times New Roman"/>
                <w:color w:val="auto"/>
                <w:sz w:val="20"/>
                <w:szCs w:val="20"/>
              </w:rPr>
            </w:pPr>
            <w:r w:rsidRPr="00682B00">
              <w:rPr>
                <w:rFonts w:cs="Times New Roman"/>
                <w:color w:val="auto"/>
                <w:sz w:val="20"/>
                <w:szCs w:val="20"/>
              </w:rPr>
              <w:t>Leite, Fernandes e Leite (2015</w:t>
            </w:r>
            <w:r w:rsidR="001D501D" w:rsidRPr="00682B00">
              <w:rPr>
                <w:rFonts w:cs="Times New Roman"/>
                <w:color w:val="auto"/>
                <w:sz w:val="20"/>
                <w:szCs w:val="20"/>
              </w:rPr>
              <w:t>)</w:t>
            </w:r>
          </w:p>
        </w:tc>
        <w:tc>
          <w:tcPr>
            <w:tcW w:w="3544" w:type="dxa"/>
            <w:vAlign w:val="center"/>
          </w:tcPr>
          <w:p w14:paraId="2B067C18" w14:textId="0266CB74" w:rsidR="001D501D" w:rsidRPr="00682B00" w:rsidRDefault="001D501D" w:rsidP="001D501D">
            <w:pPr>
              <w:ind w:firstLine="0"/>
              <w:rPr>
                <w:rFonts w:cs="Times New Roman"/>
                <w:color w:val="auto"/>
                <w:sz w:val="20"/>
                <w:szCs w:val="20"/>
              </w:rPr>
            </w:pPr>
            <w:r w:rsidRPr="00682B00">
              <w:rPr>
                <w:rFonts w:cs="Times New Roman"/>
                <w:color w:val="auto"/>
                <w:sz w:val="20"/>
                <w:szCs w:val="20"/>
              </w:rPr>
              <w:t>Verificar relacionamento entre uso de práticas de CG e diversos fatores contingenciais.</w:t>
            </w:r>
          </w:p>
        </w:tc>
        <w:tc>
          <w:tcPr>
            <w:tcW w:w="3254" w:type="dxa"/>
            <w:vAlign w:val="center"/>
          </w:tcPr>
          <w:p w14:paraId="32D37EEF" w14:textId="3A61159F" w:rsidR="001D501D" w:rsidRPr="00682B00" w:rsidRDefault="001D501D" w:rsidP="001D501D">
            <w:pPr>
              <w:ind w:firstLine="0"/>
              <w:rPr>
                <w:rFonts w:cs="Times New Roman"/>
                <w:color w:val="auto"/>
                <w:sz w:val="20"/>
                <w:szCs w:val="20"/>
              </w:rPr>
            </w:pPr>
            <w:r w:rsidRPr="00682B00">
              <w:rPr>
                <w:rFonts w:cs="Times New Roman"/>
                <w:color w:val="auto"/>
                <w:sz w:val="20"/>
                <w:szCs w:val="20"/>
              </w:rPr>
              <w:t xml:space="preserve">Predominam as práticas tradicionais, mesmo nas situações que a teoria enfatiza utilidade das mais avançadas. </w:t>
            </w:r>
          </w:p>
        </w:tc>
      </w:tr>
      <w:tr w:rsidR="003E0DC2" w:rsidRPr="00682B00" w14:paraId="4D1386B2" w14:textId="77777777" w:rsidTr="00A05654">
        <w:trPr>
          <w:trHeight w:val="265"/>
        </w:trPr>
        <w:tc>
          <w:tcPr>
            <w:tcW w:w="2263" w:type="dxa"/>
            <w:vAlign w:val="center"/>
          </w:tcPr>
          <w:p w14:paraId="04459CD3" w14:textId="1066D0F3" w:rsidR="003E0DC2" w:rsidRPr="00682B00" w:rsidRDefault="003E0DC2" w:rsidP="003E0DC2">
            <w:pPr>
              <w:ind w:firstLine="0"/>
              <w:jc w:val="center"/>
              <w:rPr>
                <w:rFonts w:cs="Times New Roman"/>
                <w:color w:val="auto"/>
                <w:sz w:val="20"/>
                <w:szCs w:val="20"/>
              </w:rPr>
            </w:pPr>
            <w:r w:rsidRPr="00682B00">
              <w:rPr>
                <w:rFonts w:cs="Times New Roman"/>
                <w:color w:val="auto"/>
                <w:sz w:val="20"/>
                <w:szCs w:val="20"/>
              </w:rPr>
              <w:t>Bangara (2017)</w:t>
            </w:r>
          </w:p>
        </w:tc>
        <w:tc>
          <w:tcPr>
            <w:tcW w:w="3544" w:type="dxa"/>
            <w:vAlign w:val="center"/>
          </w:tcPr>
          <w:p w14:paraId="7D9E0877" w14:textId="7B464522" w:rsidR="003E0DC2" w:rsidRPr="00682B00" w:rsidRDefault="003E0DC2" w:rsidP="003E0DC2">
            <w:pPr>
              <w:ind w:firstLine="0"/>
              <w:rPr>
                <w:rFonts w:cs="Times New Roman"/>
                <w:color w:val="auto"/>
                <w:sz w:val="20"/>
                <w:szCs w:val="20"/>
              </w:rPr>
            </w:pPr>
            <w:r w:rsidRPr="00682B00">
              <w:rPr>
                <w:rFonts w:cs="Times New Roman"/>
                <w:color w:val="auto"/>
                <w:sz w:val="20"/>
                <w:szCs w:val="20"/>
              </w:rPr>
              <w:t>Analisa as práticas de CG adotadas por 759 grandes indústria localizadas em Nairobi (Kenya) e suas principais causas.</w:t>
            </w:r>
          </w:p>
        </w:tc>
        <w:tc>
          <w:tcPr>
            <w:tcW w:w="3254" w:type="dxa"/>
            <w:vAlign w:val="center"/>
          </w:tcPr>
          <w:p w14:paraId="32B7B7D0" w14:textId="41E193A9" w:rsidR="003E0DC2" w:rsidRPr="00682B00" w:rsidRDefault="003E0DC2" w:rsidP="003E0DC2">
            <w:pPr>
              <w:ind w:firstLine="0"/>
              <w:rPr>
                <w:rFonts w:cs="Times New Roman"/>
                <w:color w:val="auto"/>
                <w:sz w:val="20"/>
                <w:szCs w:val="20"/>
              </w:rPr>
            </w:pPr>
            <w:r w:rsidRPr="00682B00">
              <w:rPr>
                <w:rFonts w:cs="Times New Roman"/>
                <w:color w:val="auto"/>
                <w:sz w:val="20"/>
                <w:szCs w:val="20"/>
              </w:rPr>
              <w:t xml:space="preserve">A adoção é função do macro ambiente interno e externo. Utilizam tanto práticas avançadas como tradicionais. </w:t>
            </w:r>
          </w:p>
        </w:tc>
      </w:tr>
    </w:tbl>
    <w:p w14:paraId="58A7DFD3" w14:textId="0E02911E" w:rsidR="00B71AF6" w:rsidRPr="00682B00" w:rsidRDefault="00B71AF6" w:rsidP="00A05654">
      <w:pPr>
        <w:ind w:firstLine="0"/>
        <w:rPr>
          <w:rFonts w:cs="Times New Roman"/>
          <w:color w:val="auto"/>
          <w:sz w:val="20"/>
          <w:szCs w:val="20"/>
        </w:rPr>
      </w:pPr>
      <w:r w:rsidRPr="00682B00">
        <w:rPr>
          <w:rFonts w:cs="Times New Roman"/>
          <w:color w:val="auto"/>
          <w:sz w:val="20"/>
          <w:szCs w:val="20"/>
        </w:rPr>
        <w:t xml:space="preserve">Fonte: </w:t>
      </w:r>
      <w:r w:rsidR="00577690" w:rsidRPr="00682B00">
        <w:rPr>
          <w:rFonts w:cs="Times New Roman"/>
          <w:color w:val="auto"/>
          <w:sz w:val="20"/>
          <w:szCs w:val="20"/>
        </w:rPr>
        <w:t>Elaborado a partir da literatura citada</w:t>
      </w:r>
      <w:r w:rsidRPr="00682B00">
        <w:rPr>
          <w:rFonts w:cs="Times New Roman"/>
          <w:color w:val="auto"/>
          <w:sz w:val="20"/>
          <w:szCs w:val="20"/>
        </w:rPr>
        <w:t>.</w:t>
      </w:r>
    </w:p>
    <w:p w14:paraId="560EF8E0" w14:textId="77777777" w:rsidR="004058BA" w:rsidRPr="00682B00" w:rsidRDefault="004058BA" w:rsidP="00F04100">
      <w:pPr>
        <w:ind w:firstLine="683"/>
        <w:rPr>
          <w:rFonts w:cs="Times New Roman"/>
          <w:color w:val="auto"/>
          <w:szCs w:val="24"/>
        </w:rPr>
      </w:pPr>
    </w:p>
    <w:p w14:paraId="33CB116A" w14:textId="444B1DFA" w:rsidR="006F7049" w:rsidRPr="00682B00" w:rsidRDefault="00060337" w:rsidP="00060337">
      <w:pPr>
        <w:ind w:firstLine="0"/>
        <w:rPr>
          <w:rFonts w:cs="Times New Roman"/>
          <w:b/>
          <w:color w:val="auto"/>
        </w:rPr>
      </w:pPr>
      <w:bookmarkStart w:id="7" w:name="_Toc122497"/>
      <w:r w:rsidRPr="00682B00">
        <w:rPr>
          <w:rFonts w:cs="Times New Roman"/>
          <w:b/>
          <w:color w:val="auto"/>
        </w:rPr>
        <w:t xml:space="preserve">3 PROCEDIMENTOS </w:t>
      </w:r>
      <w:r w:rsidR="00A5054B" w:rsidRPr="00682B00">
        <w:rPr>
          <w:rFonts w:cs="Times New Roman"/>
          <w:b/>
          <w:color w:val="auto"/>
        </w:rPr>
        <w:t>METODOL</w:t>
      </w:r>
      <w:r w:rsidRPr="00682B00">
        <w:rPr>
          <w:rFonts w:cs="Times New Roman"/>
          <w:b/>
          <w:color w:val="auto"/>
        </w:rPr>
        <w:t>ÓGICOS</w:t>
      </w:r>
      <w:r w:rsidR="00A5054B" w:rsidRPr="00682B00">
        <w:rPr>
          <w:rFonts w:cs="Times New Roman"/>
          <w:b/>
          <w:color w:val="auto"/>
        </w:rPr>
        <w:t xml:space="preserve"> </w:t>
      </w:r>
      <w:bookmarkEnd w:id="7"/>
    </w:p>
    <w:p w14:paraId="1067DC16" w14:textId="0183C9E6" w:rsidR="006F7049" w:rsidRPr="00682B00" w:rsidRDefault="00A5054B" w:rsidP="001B281D">
      <w:pPr>
        <w:ind w:left="-15" w:right="2"/>
        <w:rPr>
          <w:rFonts w:cs="Times New Roman"/>
          <w:color w:val="auto"/>
          <w:szCs w:val="24"/>
        </w:rPr>
      </w:pPr>
      <w:r w:rsidRPr="00682B00">
        <w:rPr>
          <w:rFonts w:cs="Times New Roman"/>
          <w:color w:val="auto"/>
          <w:szCs w:val="24"/>
        </w:rPr>
        <w:t xml:space="preserve">Quanto à classificação metodológica, a presente pesquisa, no que se refere aos seus objetivos, caracteriza-se como pesquisa descritiva, pois o estudo </w:t>
      </w:r>
      <w:r w:rsidR="00F17CB6" w:rsidRPr="00682B00">
        <w:rPr>
          <w:rFonts w:cs="Times New Roman"/>
          <w:color w:val="auto"/>
          <w:szCs w:val="24"/>
        </w:rPr>
        <w:t>circunscreve-se a</w:t>
      </w:r>
      <w:r w:rsidRPr="00682B00">
        <w:rPr>
          <w:rFonts w:cs="Times New Roman"/>
          <w:color w:val="auto"/>
          <w:szCs w:val="24"/>
        </w:rPr>
        <w:t xml:space="preserve"> descrever o uso de prát</w:t>
      </w:r>
      <w:r w:rsidR="00F17CB6" w:rsidRPr="00682B00">
        <w:rPr>
          <w:rFonts w:cs="Times New Roman"/>
          <w:color w:val="auto"/>
          <w:szCs w:val="24"/>
        </w:rPr>
        <w:t>icas de contabilidade gerencial</w:t>
      </w:r>
      <w:r w:rsidR="00657048" w:rsidRPr="00682B00">
        <w:rPr>
          <w:rFonts w:cs="Times New Roman"/>
          <w:color w:val="auto"/>
          <w:szCs w:val="24"/>
        </w:rPr>
        <w:t xml:space="preserve"> considerando a sua utilidade e benefícios percebidas pelos respondentes</w:t>
      </w:r>
      <w:r w:rsidR="00F17CB6" w:rsidRPr="00682B00">
        <w:rPr>
          <w:rFonts w:cs="Times New Roman"/>
          <w:color w:val="auto"/>
          <w:szCs w:val="24"/>
        </w:rPr>
        <w:t xml:space="preserve"> </w:t>
      </w:r>
      <w:r w:rsidR="00060337" w:rsidRPr="00682B00">
        <w:rPr>
          <w:rFonts w:cs="Times New Roman"/>
          <w:color w:val="auto"/>
          <w:szCs w:val="24"/>
        </w:rPr>
        <w:t>(</w:t>
      </w:r>
      <w:r w:rsidR="0084428A" w:rsidRPr="00682B00">
        <w:rPr>
          <w:rFonts w:cs="Times New Roman"/>
          <w:color w:val="auto"/>
          <w:szCs w:val="24"/>
        </w:rPr>
        <w:t>CERVO; BERVIAN; SILVA</w:t>
      </w:r>
      <w:r w:rsidR="00F17CB6" w:rsidRPr="00682B00">
        <w:rPr>
          <w:rFonts w:cs="Times New Roman"/>
          <w:color w:val="auto"/>
          <w:szCs w:val="24"/>
        </w:rPr>
        <w:t>, 2007).</w:t>
      </w:r>
      <w:r w:rsidR="001B281D" w:rsidRPr="00682B00">
        <w:rPr>
          <w:rFonts w:cs="Times New Roman"/>
          <w:color w:val="auto"/>
          <w:szCs w:val="24"/>
        </w:rPr>
        <w:t xml:space="preserve"> </w:t>
      </w:r>
      <w:r w:rsidRPr="00682B00">
        <w:rPr>
          <w:rFonts w:cs="Times New Roman"/>
          <w:color w:val="auto"/>
          <w:szCs w:val="24"/>
        </w:rPr>
        <w:t xml:space="preserve">Para realização da pesquisa descritiva foi utilizada a técnica de pesquisa </w:t>
      </w:r>
      <w:r w:rsidR="00577690" w:rsidRPr="00682B00">
        <w:rPr>
          <w:rFonts w:cs="Times New Roman"/>
          <w:color w:val="auto"/>
          <w:szCs w:val="24"/>
        </w:rPr>
        <w:t>de</w:t>
      </w:r>
      <w:r w:rsidRPr="00682B00">
        <w:rPr>
          <w:rFonts w:cs="Times New Roman"/>
          <w:color w:val="auto"/>
          <w:szCs w:val="24"/>
        </w:rPr>
        <w:t xml:space="preserve"> profundidade </w:t>
      </w:r>
      <w:r w:rsidRPr="00682B00">
        <w:rPr>
          <w:rFonts w:cs="Times New Roman"/>
          <w:i/>
          <w:color w:val="auto"/>
          <w:szCs w:val="24"/>
        </w:rPr>
        <w:t>in loco</w:t>
      </w:r>
      <w:r w:rsidRPr="00682B00">
        <w:rPr>
          <w:rFonts w:cs="Times New Roman"/>
          <w:color w:val="auto"/>
          <w:szCs w:val="24"/>
        </w:rPr>
        <w:t>. Conforme Hair</w:t>
      </w:r>
      <w:r w:rsidR="0084428A" w:rsidRPr="00682B00">
        <w:rPr>
          <w:rFonts w:cs="Times New Roman"/>
          <w:color w:val="auto"/>
          <w:szCs w:val="24"/>
        </w:rPr>
        <w:t xml:space="preserve"> </w:t>
      </w:r>
      <w:r w:rsidR="0084428A" w:rsidRPr="00682B00">
        <w:rPr>
          <w:rFonts w:cs="Times New Roman"/>
          <w:i/>
          <w:color w:val="auto"/>
          <w:szCs w:val="24"/>
        </w:rPr>
        <w:t>et al</w:t>
      </w:r>
      <w:r w:rsidR="0084428A" w:rsidRPr="00682B00">
        <w:rPr>
          <w:rFonts w:cs="Times New Roman"/>
          <w:color w:val="auto"/>
          <w:szCs w:val="24"/>
        </w:rPr>
        <w:t>.</w:t>
      </w:r>
      <w:r w:rsidRPr="00682B00">
        <w:rPr>
          <w:rFonts w:cs="Times New Roman"/>
          <w:color w:val="auto"/>
          <w:szCs w:val="24"/>
        </w:rPr>
        <w:t xml:space="preserve"> (2005), uma pesquisa em profundidade é uma seção de discussão realizada com a utilização de um instrumento de pesquisa</w:t>
      </w:r>
      <w:r w:rsidR="006C63A9" w:rsidRPr="00682B00">
        <w:rPr>
          <w:rFonts w:cs="Times New Roman"/>
          <w:color w:val="auto"/>
          <w:szCs w:val="24"/>
        </w:rPr>
        <w:t>.</w:t>
      </w:r>
    </w:p>
    <w:p w14:paraId="7B7303E4" w14:textId="7AD36C0E" w:rsidR="006F7049" w:rsidRPr="00682B00" w:rsidRDefault="00A5054B" w:rsidP="00323E27">
      <w:pPr>
        <w:ind w:left="-15" w:right="2"/>
        <w:rPr>
          <w:rFonts w:cs="Times New Roman"/>
          <w:color w:val="auto"/>
          <w:szCs w:val="24"/>
        </w:rPr>
      </w:pPr>
      <w:r w:rsidRPr="00682B00">
        <w:rPr>
          <w:rFonts w:cs="Times New Roman"/>
          <w:color w:val="auto"/>
          <w:szCs w:val="24"/>
        </w:rPr>
        <w:t xml:space="preserve">Quanto à abordagem do problema, a pesquisa utiliza análise quantitativa e qualitativa. </w:t>
      </w:r>
      <w:r w:rsidR="00657048" w:rsidRPr="00682B00">
        <w:rPr>
          <w:rFonts w:cs="Times New Roman"/>
          <w:color w:val="auto"/>
          <w:szCs w:val="24"/>
        </w:rPr>
        <w:t>Q</w:t>
      </w:r>
      <w:r w:rsidRPr="00682B00">
        <w:rPr>
          <w:rFonts w:cs="Times New Roman"/>
          <w:color w:val="auto"/>
          <w:szCs w:val="24"/>
        </w:rPr>
        <w:t xml:space="preserve">uantitativa </w:t>
      </w:r>
      <w:r w:rsidR="00657048" w:rsidRPr="00682B00">
        <w:rPr>
          <w:rFonts w:cs="Times New Roman"/>
          <w:color w:val="auto"/>
          <w:szCs w:val="24"/>
        </w:rPr>
        <w:t>porque</w:t>
      </w:r>
      <w:r w:rsidRPr="00682B00">
        <w:rPr>
          <w:rFonts w:cs="Times New Roman"/>
          <w:color w:val="auto"/>
          <w:szCs w:val="24"/>
        </w:rPr>
        <w:t xml:space="preserve"> transforma em números as opiniões e informações coletadas</w:t>
      </w:r>
      <w:r w:rsidR="00657048" w:rsidRPr="00682B00">
        <w:rPr>
          <w:rFonts w:cs="Times New Roman"/>
          <w:color w:val="auto"/>
          <w:szCs w:val="24"/>
        </w:rPr>
        <w:t>, ainda que não utilize sofisticadas técnicas estatísticas</w:t>
      </w:r>
      <w:r w:rsidRPr="00682B00">
        <w:rPr>
          <w:rFonts w:cs="Times New Roman"/>
          <w:color w:val="auto"/>
          <w:szCs w:val="24"/>
        </w:rPr>
        <w:t xml:space="preserve">. </w:t>
      </w:r>
      <w:r w:rsidR="00657048" w:rsidRPr="00682B00">
        <w:rPr>
          <w:rFonts w:cs="Times New Roman"/>
          <w:color w:val="auto"/>
          <w:szCs w:val="24"/>
        </w:rPr>
        <w:t>E</w:t>
      </w:r>
      <w:r w:rsidRPr="00682B00">
        <w:rPr>
          <w:rFonts w:cs="Times New Roman"/>
          <w:color w:val="auto"/>
          <w:szCs w:val="24"/>
        </w:rPr>
        <w:t xml:space="preserve"> qualitativa </w:t>
      </w:r>
      <w:r w:rsidR="00657048" w:rsidRPr="00682B00">
        <w:rPr>
          <w:rFonts w:cs="Times New Roman"/>
          <w:color w:val="auto"/>
          <w:szCs w:val="24"/>
        </w:rPr>
        <w:t xml:space="preserve">pois </w:t>
      </w:r>
      <w:r w:rsidR="001B281D" w:rsidRPr="00682B00">
        <w:rPr>
          <w:rFonts w:cs="Times New Roman"/>
          <w:color w:val="auto"/>
          <w:szCs w:val="24"/>
        </w:rPr>
        <w:t>procura dar</w:t>
      </w:r>
      <w:r w:rsidR="00F17CB6" w:rsidRPr="00682B00">
        <w:rPr>
          <w:rFonts w:cs="Times New Roman"/>
          <w:color w:val="auto"/>
          <w:szCs w:val="24"/>
        </w:rPr>
        <w:t xml:space="preserve"> interpretação e significado aos dados coletados</w:t>
      </w:r>
      <w:r w:rsidR="001B281D" w:rsidRPr="00682B00">
        <w:rPr>
          <w:rFonts w:cs="Times New Roman"/>
          <w:color w:val="auto"/>
          <w:szCs w:val="24"/>
        </w:rPr>
        <w:t xml:space="preserve"> e tratados</w:t>
      </w:r>
      <w:r w:rsidR="00657048" w:rsidRPr="00682B00">
        <w:rPr>
          <w:rFonts w:cs="Times New Roman"/>
          <w:color w:val="auto"/>
          <w:szCs w:val="24"/>
        </w:rPr>
        <w:t xml:space="preserve"> para além da sua quantificação</w:t>
      </w:r>
      <w:r w:rsidR="00F17CB6" w:rsidRPr="00682B00">
        <w:rPr>
          <w:rFonts w:cs="Times New Roman"/>
          <w:color w:val="auto"/>
          <w:szCs w:val="24"/>
        </w:rPr>
        <w:t xml:space="preserve"> (</w:t>
      </w:r>
      <w:r w:rsidR="0084428A" w:rsidRPr="00682B00">
        <w:rPr>
          <w:rFonts w:cs="Times New Roman"/>
          <w:color w:val="auto"/>
          <w:szCs w:val="24"/>
        </w:rPr>
        <w:t>SILVA; MENEZES</w:t>
      </w:r>
      <w:r w:rsidR="00F17CB6" w:rsidRPr="00682B00">
        <w:rPr>
          <w:rFonts w:cs="Times New Roman"/>
          <w:color w:val="auto"/>
          <w:szCs w:val="24"/>
        </w:rPr>
        <w:t>, 2005).</w:t>
      </w:r>
    </w:p>
    <w:p w14:paraId="0669421C" w14:textId="104A2BF3" w:rsidR="006F7049" w:rsidRPr="00682B00" w:rsidRDefault="00A5054B" w:rsidP="00BA1F75">
      <w:pPr>
        <w:ind w:left="-15" w:right="2"/>
        <w:rPr>
          <w:rFonts w:cs="Times New Roman"/>
          <w:color w:val="auto"/>
          <w:szCs w:val="24"/>
        </w:rPr>
      </w:pPr>
      <w:r w:rsidRPr="00682B00">
        <w:rPr>
          <w:rFonts w:cs="Times New Roman"/>
          <w:color w:val="auto"/>
          <w:szCs w:val="24"/>
        </w:rPr>
        <w:t xml:space="preserve">A coleta de dados foi realizada </w:t>
      </w:r>
      <w:r w:rsidR="001B281D" w:rsidRPr="00682B00">
        <w:rPr>
          <w:rFonts w:cs="Times New Roman"/>
          <w:color w:val="auto"/>
          <w:szCs w:val="24"/>
        </w:rPr>
        <w:t>por</w:t>
      </w:r>
      <w:r w:rsidRPr="00682B00">
        <w:rPr>
          <w:rFonts w:cs="Times New Roman"/>
          <w:color w:val="auto"/>
          <w:szCs w:val="24"/>
        </w:rPr>
        <w:t xml:space="preserve"> entrevistas, com auxílio de instrumento de pesquisa, com questões </w:t>
      </w:r>
      <w:r w:rsidR="006C63A9" w:rsidRPr="00682B00">
        <w:rPr>
          <w:rFonts w:cs="Times New Roman"/>
          <w:color w:val="auto"/>
          <w:szCs w:val="24"/>
        </w:rPr>
        <w:t>basicamente semiestruturadas</w:t>
      </w:r>
      <w:r w:rsidRPr="00682B00">
        <w:rPr>
          <w:rFonts w:cs="Times New Roman"/>
          <w:color w:val="auto"/>
          <w:szCs w:val="24"/>
        </w:rPr>
        <w:t xml:space="preserve"> e abertas, oportunizando que o respondente relatasse as informações requeridas. </w:t>
      </w:r>
      <w:r w:rsidR="006C63A9" w:rsidRPr="00682B00">
        <w:rPr>
          <w:rFonts w:cs="Times New Roman"/>
          <w:color w:val="auto"/>
          <w:szCs w:val="24"/>
        </w:rPr>
        <w:t>A validação</w:t>
      </w:r>
      <w:r w:rsidRPr="00682B00">
        <w:rPr>
          <w:rFonts w:cs="Times New Roman"/>
          <w:color w:val="auto"/>
          <w:szCs w:val="24"/>
        </w:rPr>
        <w:t xml:space="preserve"> </w:t>
      </w:r>
      <w:r w:rsidR="00657048" w:rsidRPr="00682B00">
        <w:rPr>
          <w:rFonts w:cs="Times New Roman"/>
          <w:color w:val="auto"/>
          <w:szCs w:val="24"/>
        </w:rPr>
        <w:t xml:space="preserve">desse </w:t>
      </w:r>
      <w:r w:rsidRPr="00682B00">
        <w:rPr>
          <w:rFonts w:cs="Times New Roman"/>
          <w:color w:val="auto"/>
          <w:szCs w:val="24"/>
        </w:rPr>
        <w:t xml:space="preserve">instrumento </w:t>
      </w:r>
      <w:r w:rsidR="006C63A9" w:rsidRPr="00682B00">
        <w:rPr>
          <w:rFonts w:cs="Times New Roman"/>
          <w:color w:val="auto"/>
          <w:szCs w:val="24"/>
        </w:rPr>
        <w:t>deu-se com t</w:t>
      </w:r>
      <w:r w:rsidRPr="00682B00">
        <w:rPr>
          <w:rFonts w:cs="Times New Roman"/>
          <w:color w:val="auto"/>
          <w:szCs w:val="24"/>
        </w:rPr>
        <w:t xml:space="preserve">rês </w:t>
      </w:r>
      <w:r w:rsidR="00657048" w:rsidRPr="00682B00">
        <w:rPr>
          <w:rFonts w:cs="Times New Roman"/>
          <w:color w:val="auto"/>
          <w:szCs w:val="24"/>
        </w:rPr>
        <w:t xml:space="preserve">profissionais experientes no tema, </w:t>
      </w:r>
      <w:r w:rsidRPr="00682B00">
        <w:rPr>
          <w:rFonts w:cs="Times New Roman"/>
          <w:color w:val="auto"/>
          <w:szCs w:val="24"/>
        </w:rPr>
        <w:t xml:space="preserve">que não participaram da </w:t>
      </w:r>
      <w:r w:rsidR="00657048" w:rsidRPr="00682B00">
        <w:rPr>
          <w:rFonts w:cs="Times New Roman"/>
          <w:color w:val="auto"/>
          <w:szCs w:val="24"/>
        </w:rPr>
        <w:t xml:space="preserve">amostra </w:t>
      </w:r>
      <w:r w:rsidR="006C63A9" w:rsidRPr="00682B00">
        <w:rPr>
          <w:rFonts w:cs="Times New Roman"/>
          <w:color w:val="auto"/>
          <w:szCs w:val="24"/>
        </w:rPr>
        <w:t>final</w:t>
      </w:r>
      <w:r w:rsidRPr="00682B00">
        <w:rPr>
          <w:rFonts w:cs="Times New Roman"/>
          <w:color w:val="auto"/>
          <w:szCs w:val="24"/>
        </w:rPr>
        <w:t xml:space="preserve">. </w:t>
      </w:r>
      <w:r w:rsidR="006C63A9" w:rsidRPr="00682B00">
        <w:rPr>
          <w:rFonts w:cs="Times New Roman"/>
          <w:color w:val="auto"/>
          <w:szCs w:val="24"/>
        </w:rPr>
        <w:t>Esse</w:t>
      </w:r>
      <w:r w:rsidR="00BA1F75" w:rsidRPr="00682B00">
        <w:rPr>
          <w:rFonts w:cs="Times New Roman"/>
          <w:color w:val="auto"/>
          <w:szCs w:val="24"/>
        </w:rPr>
        <w:t xml:space="preserve"> pré-teste </w:t>
      </w:r>
      <w:r w:rsidRPr="00682B00">
        <w:rPr>
          <w:rFonts w:cs="Times New Roman"/>
          <w:color w:val="auto"/>
          <w:szCs w:val="24"/>
        </w:rPr>
        <w:t xml:space="preserve">oportunizou implementar melhorias nos enunciados do instrumento. </w:t>
      </w:r>
      <w:r w:rsidR="006C63A9" w:rsidRPr="00682B00">
        <w:rPr>
          <w:rFonts w:cs="Times New Roman"/>
          <w:color w:val="auto"/>
          <w:szCs w:val="24"/>
        </w:rPr>
        <w:t>Para as assertivas</w:t>
      </w:r>
      <w:r w:rsidR="00E73A02" w:rsidRPr="00682B00">
        <w:rPr>
          <w:rFonts w:cs="Times New Roman"/>
          <w:color w:val="auto"/>
          <w:szCs w:val="24"/>
        </w:rPr>
        <w:t xml:space="preserve"> </w:t>
      </w:r>
      <w:r w:rsidR="00E73A02" w:rsidRPr="00682B00">
        <w:rPr>
          <w:rFonts w:cs="Times New Roman"/>
          <w:color w:val="auto"/>
          <w:szCs w:val="24"/>
        </w:rPr>
        <w:lastRenderedPageBreak/>
        <w:t>relativas</w:t>
      </w:r>
      <w:r w:rsidRPr="00682B00">
        <w:rPr>
          <w:rFonts w:cs="Times New Roman"/>
          <w:color w:val="auto"/>
          <w:szCs w:val="24"/>
        </w:rPr>
        <w:t xml:space="preserve"> à utilização, benefícios e impactos, optou-se pelo uso da</w:t>
      </w:r>
      <w:r w:rsidR="00BA1F75" w:rsidRPr="00682B00">
        <w:rPr>
          <w:rFonts w:cs="Times New Roman"/>
          <w:color w:val="auto"/>
          <w:szCs w:val="24"/>
        </w:rPr>
        <w:t>s</w:t>
      </w:r>
      <w:r w:rsidRPr="00682B00">
        <w:rPr>
          <w:rFonts w:cs="Times New Roman"/>
          <w:color w:val="auto"/>
          <w:szCs w:val="24"/>
        </w:rPr>
        <w:t xml:space="preserve"> escala</w:t>
      </w:r>
      <w:r w:rsidR="00BA1F75" w:rsidRPr="00682B00">
        <w:rPr>
          <w:rFonts w:cs="Times New Roman"/>
          <w:color w:val="auto"/>
          <w:szCs w:val="24"/>
        </w:rPr>
        <w:t>s</w:t>
      </w:r>
      <w:r w:rsidRPr="00682B00">
        <w:rPr>
          <w:rFonts w:cs="Times New Roman"/>
          <w:color w:val="auto"/>
          <w:szCs w:val="24"/>
        </w:rPr>
        <w:t xml:space="preserve"> do tipo </w:t>
      </w:r>
      <w:r w:rsidR="00E73A02" w:rsidRPr="00682B00">
        <w:rPr>
          <w:rFonts w:cs="Times New Roman"/>
          <w:i/>
          <w:color w:val="auto"/>
          <w:szCs w:val="24"/>
        </w:rPr>
        <w:t>L</w:t>
      </w:r>
      <w:r w:rsidR="00060337" w:rsidRPr="00682B00">
        <w:rPr>
          <w:rFonts w:cs="Times New Roman"/>
          <w:i/>
          <w:color w:val="auto"/>
          <w:szCs w:val="24"/>
        </w:rPr>
        <w:t>ikert</w:t>
      </w:r>
      <w:r w:rsidRPr="00682B00">
        <w:rPr>
          <w:rFonts w:cs="Times New Roman"/>
          <w:i/>
          <w:color w:val="auto"/>
          <w:szCs w:val="24"/>
        </w:rPr>
        <w:t xml:space="preserve"> </w:t>
      </w:r>
      <w:r w:rsidR="00BA1F75" w:rsidRPr="00682B00">
        <w:rPr>
          <w:rFonts w:cs="Times New Roman"/>
          <w:color w:val="auto"/>
          <w:szCs w:val="24"/>
        </w:rPr>
        <w:t>de</w:t>
      </w:r>
      <w:r w:rsidRPr="00682B00">
        <w:rPr>
          <w:rFonts w:cs="Times New Roman"/>
          <w:color w:val="auto"/>
          <w:szCs w:val="24"/>
        </w:rPr>
        <w:t xml:space="preserve"> </w:t>
      </w:r>
      <w:r w:rsidR="00BA1F75" w:rsidRPr="00682B00">
        <w:rPr>
          <w:rFonts w:cs="Times New Roman"/>
          <w:color w:val="auto"/>
          <w:szCs w:val="24"/>
        </w:rPr>
        <w:t>cinco pontos (</w:t>
      </w:r>
      <w:r w:rsidR="0084428A" w:rsidRPr="00682B00">
        <w:rPr>
          <w:rFonts w:cs="Times New Roman"/>
          <w:color w:val="auto"/>
          <w:szCs w:val="24"/>
        </w:rPr>
        <w:t>HAIR</w:t>
      </w:r>
      <w:r w:rsidR="00BA1F75" w:rsidRPr="00682B00">
        <w:rPr>
          <w:rFonts w:cs="Times New Roman"/>
          <w:color w:val="auto"/>
          <w:szCs w:val="24"/>
        </w:rPr>
        <w:t xml:space="preserve"> </w:t>
      </w:r>
      <w:r w:rsidR="00BA1F75" w:rsidRPr="00682B00">
        <w:rPr>
          <w:rFonts w:cs="Times New Roman"/>
          <w:i/>
          <w:color w:val="auto"/>
          <w:szCs w:val="24"/>
        </w:rPr>
        <w:t>et al.</w:t>
      </w:r>
      <w:r w:rsidR="00BA1F75" w:rsidRPr="00682B00">
        <w:rPr>
          <w:rFonts w:cs="Times New Roman"/>
          <w:color w:val="auto"/>
          <w:szCs w:val="24"/>
        </w:rPr>
        <w:t xml:space="preserve">, </w:t>
      </w:r>
      <w:r w:rsidRPr="00682B00">
        <w:rPr>
          <w:rFonts w:cs="Times New Roman"/>
          <w:color w:val="auto"/>
          <w:szCs w:val="24"/>
        </w:rPr>
        <w:t>2005)</w:t>
      </w:r>
      <w:r w:rsidR="00BA1F75" w:rsidRPr="00682B00">
        <w:rPr>
          <w:rFonts w:cs="Times New Roman"/>
          <w:color w:val="auto"/>
          <w:szCs w:val="24"/>
        </w:rPr>
        <w:t>.</w:t>
      </w:r>
    </w:p>
    <w:p w14:paraId="6E77B70B" w14:textId="249ECD91" w:rsidR="006F7049" w:rsidRPr="00682B00" w:rsidRDefault="00A5054B" w:rsidP="00A05654">
      <w:pPr>
        <w:ind w:left="-15" w:right="-8"/>
        <w:rPr>
          <w:rFonts w:cs="Times New Roman"/>
          <w:color w:val="auto"/>
          <w:szCs w:val="24"/>
        </w:rPr>
      </w:pPr>
      <w:r w:rsidRPr="00682B00">
        <w:rPr>
          <w:rFonts w:cs="Times New Roman"/>
          <w:color w:val="auto"/>
          <w:szCs w:val="24"/>
        </w:rPr>
        <w:t>Para a</w:t>
      </w:r>
      <w:r w:rsidR="006C63A9" w:rsidRPr="00682B00">
        <w:rPr>
          <w:rFonts w:cs="Times New Roman"/>
          <w:color w:val="auto"/>
          <w:szCs w:val="24"/>
        </w:rPr>
        <w:t>s</w:t>
      </w:r>
      <w:r w:rsidRPr="00682B00">
        <w:rPr>
          <w:rFonts w:cs="Times New Roman"/>
          <w:color w:val="auto"/>
          <w:szCs w:val="24"/>
        </w:rPr>
        <w:t xml:space="preserve"> </w:t>
      </w:r>
      <w:r w:rsidR="006C63A9" w:rsidRPr="00682B00">
        <w:rPr>
          <w:rFonts w:cs="Times New Roman"/>
          <w:color w:val="auto"/>
          <w:szCs w:val="24"/>
        </w:rPr>
        <w:t>assertivas</w:t>
      </w:r>
      <w:r w:rsidRPr="00682B00">
        <w:rPr>
          <w:rFonts w:cs="Times New Roman"/>
          <w:color w:val="auto"/>
          <w:szCs w:val="24"/>
        </w:rPr>
        <w:t xml:space="preserve"> </w:t>
      </w:r>
      <w:r w:rsidR="006C63A9" w:rsidRPr="00682B00">
        <w:rPr>
          <w:rFonts w:cs="Times New Roman"/>
          <w:color w:val="auto"/>
          <w:szCs w:val="24"/>
        </w:rPr>
        <w:t>sobre o</w:t>
      </w:r>
      <w:r w:rsidRPr="00682B00">
        <w:rPr>
          <w:rFonts w:cs="Times New Roman"/>
          <w:color w:val="auto"/>
          <w:szCs w:val="24"/>
        </w:rPr>
        <w:t xml:space="preserve"> uso ou não das práticas </w:t>
      </w:r>
      <w:r w:rsidR="00BA1F75" w:rsidRPr="00682B00">
        <w:rPr>
          <w:rFonts w:cs="Times New Roman"/>
          <w:color w:val="auto"/>
          <w:szCs w:val="24"/>
        </w:rPr>
        <w:t>a escala</w:t>
      </w:r>
      <w:r w:rsidRPr="00682B00">
        <w:rPr>
          <w:rFonts w:cs="Times New Roman"/>
          <w:color w:val="auto"/>
          <w:szCs w:val="24"/>
        </w:rPr>
        <w:t xml:space="preserve"> 1 se refer</w:t>
      </w:r>
      <w:r w:rsidR="00BA1F75" w:rsidRPr="00682B00">
        <w:rPr>
          <w:rFonts w:cs="Times New Roman"/>
          <w:color w:val="auto"/>
          <w:szCs w:val="24"/>
        </w:rPr>
        <w:t>e</w:t>
      </w:r>
      <w:r w:rsidRPr="00682B00">
        <w:rPr>
          <w:rFonts w:cs="Times New Roman"/>
          <w:color w:val="auto"/>
          <w:szCs w:val="24"/>
        </w:rPr>
        <w:t xml:space="preserve"> </w:t>
      </w:r>
      <w:r w:rsidR="0060233B" w:rsidRPr="00682B00">
        <w:rPr>
          <w:rFonts w:cs="Times New Roman"/>
          <w:color w:val="auto"/>
          <w:szCs w:val="24"/>
        </w:rPr>
        <w:t>à</w:t>
      </w:r>
      <w:r w:rsidRPr="00682B00">
        <w:rPr>
          <w:rFonts w:cs="Times New Roman"/>
          <w:color w:val="auto"/>
          <w:szCs w:val="24"/>
        </w:rPr>
        <w:t xml:space="preserve"> “não utilização”, e </w:t>
      </w:r>
      <w:r w:rsidR="00BA1F75" w:rsidRPr="00682B00">
        <w:rPr>
          <w:rFonts w:cs="Times New Roman"/>
          <w:color w:val="auto"/>
          <w:szCs w:val="24"/>
        </w:rPr>
        <w:t>a 5</w:t>
      </w:r>
      <w:r w:rsidRPr="00682B00">
        <w:rPr>
          <w:rFonts w:cs="Times New Roman"/>
          <w:color w:val="auto"/>
          <w:szCs w:val="24"/>
        </w:rPr>
        <w:t xml:space="preserve"> “utiliza intensamente”. Para as questões </w:t>
      </w:r>
      <w:r w:rsidR="006C63A9" w:rsidRPr="00682B00">
        <w:rPr>
          <w:rFonts w:cs="Times New Roman"/>
          <w:color w:val="auto"/>
          <w:szCs w:val="24"/>
        </w:rPr>
        <w:t>relacionadas aos benefícios e</w:t>
      </w:r>
      <w:r w:rsidRPr="00682B00">
        <w:rPr>
          <w:rFonts w:cs="Times New Roman"/>
          <w:color w:val="auto"/>
          <w:szCs w:val="24"/>
        </w:rPr>
        <w:t xml:space="preserve"> dificuldades </w:t>
      </w:r>
      <w:r w:rsidR="006C63A9" w:rsidRPr="00682B00">
        <w:rPr>
          <w:rFonts w:cs="Times New Roman"/>
          <w:color w:val="auto"/>
          <w:szCs w:val="24"/>
        </w:rPr>
        <w:t>de</w:t>
      </w:r>
      <w:r w:rsidRPr="00682B00">
        <w:rPr>
          <w:rFonts w:cs="Times New Roman"/>
          <w:color w:val="auto"/>
          <w:szCs w:val="24"/>
        </w:rPr>
        <w:t xml:space="preserve"> utilização das práticas, 1 significa “nenhum” e 5 “muito elevado”. Na questão de múltipla escolha, </w:t>
      </w:r>
      <w:r w:rsidR="006C63A9" w:rsidRPr="00682B00">
        <w:rPr>
          <w:rFonts w:cs="Times New Roman"/>
          <w:color w:val="auto"/>
          <w:szCs w:val="24"/>
        </w:rPr>
        <w:t>usada para</w:t>
      </w:r>
      <w:r w:rsidRPr="00682B00">
        <w:rPr>
          <w:rFonts w:cs="Times New Roman"/>
          <w:color w:val="auto"/>
          <w:szCs w:val="24"/>
        </w:rPr>
        <w:t xml:space="preserve"> verificar a utilização das práticas de CG </w:t>
      </w:r>
      <w:r w:rsidR="006C63A9" w:rsidRPr="00682B00">
        <w:rPr>
          <w:rFonts w:cs="Times New Roman"/>
          <w:color w:val="auto"/>
          <w:szCs w:val="24"/>
        </w:rPr>
        <w:t>na</w:t>
      </w:r>
      <w:r w:rsidRPr="00682B00">
        <w:rPr>
          <w:rFonts w:cs="Times New Roman"/>
          <w:color w:val="auto"/>
          <w:szCs w:val="24"/>
        </w:rPr>
        <w:t xml:space="preserve"> tomada de decisão, o respondente </w:t>
      </w:r>
      <w:r w:rsidR="006C63A9" w:rsidRPr="00682B00">
        <w:rPr>
          <w:rFonts w:cs="Times New Roman"/>
          <w:color w:val="auto"/>
          <w:szCs w:val="24"/>
        </w:rPr>
        <w:t>escolhia</w:t>
      </w:r>
      <w:r w:rsidRPr="00682B00">
        <w:rPr>
          <w:rFonts w:cs="Times New Roman"/>
          <w:color w:val="auto"/>
          <w:szCs w:val="24"/>
        </w:rPr>
        <w:t xml:space="preserve"> até três opções de práticas para cada decisão. </w:t>
      </w:r>
      <w:r w:rsidR="006C63A9" w:rsidRPr="00682B00">
        <w:rPr>
          <w:rFonts w:cs="Times New Roman"/>
          <w:color w:val="auto"/>
          <w:szCs w:val="24"/>
        </w:rPr>
        <w:t>Outras</w:t>
      </w:r>
      <w:r w:rsidRPr="00682B00">
        <w:rPr>
          <w:rFonts w:cs="Times New Roman"/>
          <w:color w:val="auto"/>
          <w:szCs w:val="24"/>
        </w:rPr>
        <w:t xml:space="preserve"> informações foram obtidas </w:t>
      </w:r>
      <w:r w:rsidR="00833DF3" w:rsidRPr="00682B00">
        <w:rPr>
          <w:rFonts w:cs="Times New Roman"/>
          <w:color w:val="auto"/>
          <w:szCs w:val="24"/>
        </w:rPr>
        <w:t xml:space="preserve">diretamente </w:t>
      </w:r>
      <w:r w:rsidR="008D7FB8" w:rsidRPr="00682B00">
        <w:rPr>
          <w:rFonts w:cs="Times New Roman"/>
          <w:color w:val="auto"/>
          <w:szCs w:val="24"/>
        </w:rPr>
        <w:t>n</w:t>
      </w:r>
      <w:r w:rsidR="00833DF3" w:rsidRPr="00682B00">
        <w:rPr>
          <w:rFonts w:cs="Times New Roman"/>
          <w:color w:val="auto"/>
          <w:szCs w:val="24"/>
        </w:rPr>
        <w:t>o</w:t>
      </w:r>
      <w:r w:rsidRPr="00682B00">
        <w:rPr>
          <w:rFonts w:cs="Times New Roman"/>
          <w:color w:val="auto"/>
          <w:szCs w:val="24"/>
        </w:rPr>
        <w:t xml:space="preserve"> </w:t>
      </w:r>
      <w:r w:rsidR="008D7FB8" w:rsidRPr="00682B00">
        <w:rPr>
          <w:rFonts w:cs="Times New Roman"/>
          <w:color w:val="auto"/>
          <w:szCs w:val="24"/>
        </w:rPr>
        <w:t>endereço eletrônico</w:t>
      </w:r>
      <w:r w:rsidR="00833DF3" w:rsidRPr="00682B00">
        <w:rPr>
          <w:rFonts w:cs="Times New Roman"/>
          <w:color w:val="auto"/>
          <w:szCs w:val="24"/>
        </w:rPr>
        <w:t xml:space="preserve"> </w:t>
      </w:r>
      <w:r w:rsidR="006C63A9" w:rsidRPr="00682B00">
        <w:rPr>
          <w:rFonts w:cs="Times New Roman"/>
          <w:color w:val="auto"/>
          <w:szCs w:val="24"/>
        </w:rPr>
        <w:t xml:space="preserve">e </w:t>
      </w:r>
      <w:r w:rsidR="008D7FB8" w:rsidRPr="00682B00">
        <w:rPr>
          <w:rFonts w:cs="Times New Roman"/>
          <w:color w:val="auto"/>
          <w:szCs w:val="24"/>
        </w:rPr>
        <w:t>em</w:t>
      </w:r>
      <w:r w:rsidR="006C63A9" w:rsidRPr="00682B00">
        <w:rPr>
          <w:rFonts w:cs="Times New Roman"/>
          <w:color w:val="auto"/>
          <w:szCs w:val="24"/>
        </w:rPr>
        <w:t xml:space="preserve"> </w:t>
      </w:r>
      <w:r w:rsidRPr="00682B00">
        <w:rPr>
          <w:rFonts w:cs="Times New Roman"/>
          <w:color w:val="auto"/>
          <w:szCs w:val="24"/>
        </w:rPr>
        <w:t xml:space="preserve">documentos de uso interno </w:t>
      </w:r>
      <w:r w:rsidR="00BA1F75" w:rsidRPr="00682B00">
        <w:rPr>
          <w:rFonts w:cs="Times New Roman"/>
          <w:color w:val="auto"/>
          <w:szCs w:val="24"/>
        </w:rPr>
        <w:t>da empresa.</w:t>
      </w:r>
    </w:p>
    <w:p w14:paraId="01B615F7" w14:textId="603D51FA" w:rsidR="006F7049" w:rsidRPr="00682B00" w:rsidRDefault="00A5054B" w:rsidP="006C63A9">
      <w:pPr>
        <w:ind w:left="-15" w:right="2"/>
        <w:rPr>
          <w:rFonts w:cs="Times New Roman"/>
          <w:color w:val="auto"/>
          <w:szCs w:val="24"/>
        </w:rPr>
      </w:pPr>
      <w:r w:rsidRPr="00682B00">
        <w:rPr>
          <w:rFonts w:cs="Times New Roman"/>
          <w:color w:val="auto"/>
          <w:szCs w:val="24"/>
        </w:rPr>
        <w:t>A partir da coleta dos dados realizou</w:t>
      </w:r>
      <w:r w:rsidR="00B23DA9" w:rsidRPr="00682B00">
        <w:rPr>
          <w:rFonts w:cs="Times New Roman"/>
          <w:color w:val="auto"/>
          <w:szCs w:val="24"/>
        </w:rPr>
        <w:t>-</w:t>
      </w:r>
      <w:r w:rsidRPr="00682B00">
        <w:rPr>
          <w:rFonts w:cs="Times New Roman"/>
          <w:color w:val="auto"/>
          <w:szCs w:val="24"/>
        </w:rPr>
        <w:t xml:space="preserve">se a análise quantitativa e qualitativa dos dados, tabulando-os primeiramente em planilha eletrônica. A análise quantitativa foi realizada por meio do cálculo do </w:t>
      </w:r>
      <w:r w:rsidRPr="00682B00">
        <w:rPr>
          <w:rFonts w:cs="Times New Roman"/>
          <w:i/>
          <w:color w:val="auto"/>
          <w:szCs w:val="24"/>
        </w:rPr>
        <w:t>ranking</w:t>
      </w:r>
      <w:r w:rsidRPr="00682B00">
        <w:rPr>
          <w:rFonts w:cs="Times New Roman"/>
          <w:color w:val="auto"/>
          <w:szCs w:val="24"/>
        </w:rPr>
        <w:t xml:space="preserve"> médio (RM)</w:t>
      </w:r>
      <w:r w:rsidR="00E0241B" w:rsidRPr="00682B00">
        <w:rPr>
          <w:rFonts w:cs="Times New Roman"/>
          <w:color w:val="auto"/>
          <w:szCs w:val="24"/>
        </w:rPr>
        <w:t xml:space="preserve"> das escalas</w:t>
      </w:r>
      <w:r w:rsidRPr="00682B00">
        <w:rPr>
          <w:rFonts w:cs="Times New Roman"/>
          <w:color w:val="auto"/>
          <w:szCs w:val="24"/>
        </w:rPr>
        <w:t xml:space="preserve">, de acordo com </w:t>
      </w:r>
      <w:r w:rsidR="00E0241B" w:rsidRPr="00682B00">
        <w:rPr>
          <w:rFonts w:cs="Times New Roman"/>
          <w:color w:val="auto"/>
          <w:szCs w:val="24"/>
        </w:rPr>
        <w:t>Oliveira (2005).</w:t>
      </w:r>
      <w:r w:rsidRPr="00682B00">
        <w:rPr>
          <w:rFonts w:cs="Times New Roman"/>
          <w:color w:val="auto"/>
          <w:szCs w:val="24"/>
        </w:rPr>
        <w:t xml:space="preserve"> </w:t>
      </w:r>
      <w:r w:rsidR="00E0241B" w:rsidRPr="00682B00">
        <w:rPr>
          <w:rFonts w:cs="Times New Roman"/>
          <w:color w:val="auto"/>
          <w:szCs w:val="24"/>
        </w:rPr>
        <w:t xml:space="preserve">O RM é representado pela ponderação das escalas em função das opções apresentadas a cada uma delas. Assim, o RM </w:t>
      </w:r>
      <w:r w:rsidR="006C63A9" w:rsidRPr="00682B00">
        <w:rPr>
          <w:rFonts w:cs="Times New Roman"/>
          <w:color w:val="auto"/>
          <w:szCs w:val="24"/>
        </w:rPr>
        <w:t>mostra</w:t>
      </w:r>
      <w:r w:rsidR="00E0241B" w:rsidRPr="00682B00">
        <w:rPr>
          <w:rFonts w:cs="Times New Roman"/>
          <w:color w:val="auto"/>
          <w:szCs w:val="24"/>
        </w:rPr>
        <w:t xml:space="preserve"> a média das respostas e representa a indicação conjunta do grupo de entrevistados.</w:t>
      </w:r>
      <w:r w:rsidR="006C63A9" w:rsidRPr="00682B00">
        <w:rPr>
          <w:rFonts w:cs="Times New Roman"/>
          <w:color w:val="auto"/>
          <w:szCs w:val="24"/>
        </w:rPr>
        <w:t xml:space="preserve"> </w:t>
      </w:r>
      <w:r w:rsidRPr="00682B00">
        <w:rPr>
          <w:rFonts w:cs="Times New Roman"/>
          <w:color w:val="auto"/>
          <w:szCs w:val="24"/>
        </w:rPr>
        <w:t xml:space="preserve">Para melhor análise dos dados as práticas </w:t>
      </w:r>
      <w:r w:rsidR="008D7FB8" w:rsidRPr="00682B00">
        <w:rPr>
          <w:rFonts w:cs="Times New Roman"/>
          <w:color w:val="auto"/>
          <w:szCs w:val="24"/>
        </w:rPr>
        <w:t xml:space="preserve">de </w:t>
      </w:r>
      <w:r w:rsidRPr="00682B00">
        <w:rPr>
          <w:rFonts w:cs="Times New Roman"/>
          <w:color w:val="auto"/>
          <w:szCs w:val="24"/>
        </w:rPr>
        <w:t xml:space="preserve">CG foram divididas </w:t>
      </w:r>
      <w:r w:rsidR="00E0241B" w:rsidRPr="00682B00">
        <w:rPr>
          <w:rFonts w:cs="Times New Roman"/>
          <w:color w:val="auto"/>
          <w:szCs w:val="24"/>
        </w:rPr>
        <w:t xml:space="preserve">em dois grupos conforme Quadro </w:t>
      </w:r>
      <w:r w:rsidR="00D0691C" w:rsidRPr="00682B00">
        <w:rPr>
          <w:rFonts w:cs="Times New Roman"/>
          <w:color w:val="auto"/>
          <w:szCs w:val="24"/>
        </w:rPr>
        <w:t>1</w:t>
      </w:r>
      <w:r w:rsidR="00E0241B" w:rsidRPr="00682B00">
        <w:rPr>
          <w:rFonts w:cs="Times New Roman"/>
          <w:color w:val="auto"/>
          <w:szCs w:val="24"/>
        </w:rPr>
        <w:t xml:space="preserve"> (práticas tradicionais) e Quadro </w:t>
      </w:r>
      <w:r w:rsidR="00D0691C" w:rsidRPr="00682B00">
        <w:rPr>
          <w:rFonts w:cs="Times New Roman"/>
          <w:color w:val="auto"/>
          <w:szCs w:val="24"/>
        </w:rPr>
        <w:t>2</w:t>
      </w:r>
      <w:r w:rsidR="00E0241B" w:rsidRPr="00682B00">
        <w:rPr>
          <w:rFonts w:cs="Times New Roman"/>
          <w:color w:val="auto"/>
          <w:szCs w:val="24"/>
        </w:rPr>
        <w:t xml:space="preserve"> (práticas contemporâneas)</w:t>
      </w:r>
      <w:r w:rsidR="006C63A9" w:rsidRPr="00682B00">
        <w:rPr>
          <w:rFonts w:cs="Times New Roman"/>
          <w:color w:val="auto"/>
          <w:szCs w:val="24"/>
        </w:rPr>
        <w:t>.</w:t>
      </w:r>
    </w:p>
    <w:p w14:paraId="500F3EEF" w14:textId="77777777" w:rsidR="00C65155" w:rsidRPr="00682B00" w:rsidRDefault="00C65155" w:rsidP="006C63A9">
      <w:pPr>
        <w:ind w:left="-15" w:right="2"/>
        <w:rPr>
          <w:rFonts w:cs="Times New Roman"/>
          <w:color w:val="auto"/>
          <w:szCs w:val="24"/>
        </w:rPr>
      </w:pPr>
    </w:p>
    <w:p w14:paraId="73EE4065" w14:textId="5941E265" w:rsidR="00C65155" w:rsidRPr="00682B00" w:rsidRDefault="008D7FB8" w:rsidP="00C65155">
      <w:pPr>
        <w:ind w:left="-15" w:right="2" w:firstLine="15"/>
        <w:rPr>
          <w:rFonts w:cs="Times New Roman"/>
          <w:color w:val="auto"/>
          <w:szCs w:val="24"/>
        </w:rPr>
      </w:pPr>
      <w:r w:rsidRPr="00682B00">
        <w:rPr>
          <w:rFonts w:cs="Times New Roman"/>
          <w:color w:val="auto"/>
          <w:szCs w:val="24"/>
        </w:rPr>
        <w:t>3.1 PERFIL DA ENTIDADE OBJETO DA PESQUISA</w:t>
      </w:r>
    </w:p>
    <w:p w14:paraId="35FC1423" w14:textId="2316D389" w:rsidR="00F513C2" w:rsidRPr="00682B00" w:rsidRDefault="006802FD" w:rsidP="00A05654">
      <w:pPr>
        <w:ind w:right="2"/>
        <w:rPr>
          <w:rFonts w:cs="Times New Roman"/>
          <w:color w:val="auto"/>
        </w:rPr>
      </w:pPr>
      <w:r w:rsidRPr="00682B00">
        <w:rPr>
          <w:rFonts w:cs="Times New Roman"/>
          <w:color w:val="auto"/>
        </w:rPr>
        <w:t>A empresa objeto do estudo é uma subsidiária brasileira de uma multinacional alemã</w:t>
      </w:r>
      <w:r w:rsidR="004061AB" w:rsidRPr="00682B00">
        <w:rPr>
          <w:rFonts w:cs="Times New Roman"/>
          <w:color w:val="auto"/>
        </w:rPr>
        <w:t xml:space="preserve"> de grande porte</w:t>
      </w:r>
      <w:r w:rsidRPr="00682B00">
        <w:rPr>
          <w:rFonts w:cs="Times New Roman"/>
          <w:color w:val="auto"/>
        </w:rPr>
        <w:t xml:space="preserve">, fundada na década de 1920, atuante </w:t>
      </w:r>
      <w:r w:rsidR="00C42E05" w:rsidRPr="00682B00">
        <w:rPr>
          <w:rFonts w:cs="Times New Roman"/>
          <w:color w:val="auto"/>
        </w:rPr>
        <w:t>n</w:t>
      </w:r>
      <w:r w:rsidRPr="00682B00">
        <w:rPr>
          <w:rFonts w:cs="Times New Roman"/>
          <w:color w:val="auto"/>
        </w:rPr>
        <w:t>o segmento metalúrgico e com unidades de fabricação em mais de 160 países. A subsidiária brasileira foi criada na década de 1970, no Rio Grande do Sul e tem cerca de 2.200 funcionários. Ela conta com um amplo portfólio de produtos, e investe fortemente em inovações tecnológicas, modernização de seus processos e desenvolvimento de novos produtos, assegurando que a marca seja conhecida pela excelência e qualidade. Conta com certificações ISO 14001, OHSAS 18001 e</w:t>
      </w:r>
      <w:r w:rsidR="00F14B42" w:rsidRPr="00682B00">
        <w:rPr>
          <w:rFonts w:cs="Times New Roman"/>
          <w:color w:val="auto"/>
        </w:rPr>
        <w:t xml:space="preserve"> ISO 9001. </w:t>
      </w:r>
    </w:p>
    <w:p w14:paraId="20F7F5AB" w14:textId="35202ED6" w:rsidR="006802FD" w:rsidRPr="00682B00" w:rsidRDefault="006802FD" w:rsidP="00A05654">
      <w:pPr>
        <w:ind w:right="2" w:firstLine="708"/>
        <w:rPr>
          <w:rFonts w:cs="Times New Roman"/>
          <w:color w:val="auto"/>
        </w:rPr>
      </w:pPr>
      <w:r w:rsidRPr="00682B00">
        <w:rPr>
          <w:rFonts w:cs="Times New Roman"/>
          <w:color w:val="auto"/>
        </w:rPr>
        <w:t xml:space="preserve">O faturamento anual da empresa é acima de R$ 2 bilhões, 45% decorrente de exportações para os clientes da América Latina e para as empresas coligadas. As cotas de exportação e os mercados são definidos pela matriz, atendendo a uma estratégia de globalização, com base em aspectos de competitividade. O Grupo é líder em seu segmento, detendo 30% do mercado mundial e 75% do brasileiro. </w:t>
      </w:r>
    </w:p>
    <w:p w14:paraId="63986A40" w14:textId="47BDA63D" w:rsidR="006802FD" w:rsidRPr="00682B00" w:rsidRDefault="006802FD" w:rsidP="00A05654">
      <w:pPr>
        <w:ind w:right="2" w:firstLine="708"/>
        <w:rPr>
          <w:rFonts w:cs="Times New Roman"/>
          <w:color w:val="auto"/>
        </w:rPr>
      </w:pPr>
      <w:r w:rsidRPr="00682B00">
        <w:rPr>
          <w:rFonts w:cs="Times New Roman"/>
          <w:color w:val="auto"/>
        </w:rPr>
        <w:t>A unidade brasileira tem sua capacidade de produção dividida em dois segmentos de negócio: (a) Segmento Alfa, cuja finalidade é a fabricação de produtos para atender os mercados nacional e internacional; (b) Segmento Gama, cuja finalidade é a fabricação de componentes para atender a demanda mundial das empresas do grupo.</w:t>
      </w:r>
    </w:p>
    <w:p w14:paraId="03C49F80" w14:textId="40B4267C" w:rsidR="00F513C2" w:rsidRPr="00682B00" w:rsidRDefault="00F513C2" w:rsidP="00F513C2">
      <w:pPr>
        <w:ind w:right="2"/>
        <w:rPr>
          <w:rFonts w:cs="Times New Roman"/>
          <w:color w:val="auto"/>
        </w:rPr>
      </w:pPr>
      <w:r w:rsidRPr="00682B00">
        <w:rPr>
          <w:rFonts w:cs="Times New Roman"/>
          <w:color w:val="auto"/>
        </w:rPr>
        <w:t xml:space="preserve">Verifica-se por esse breve perfil que a empresa reúne os atributos destacados </w:t>
      </w:r>
      <w:r w:rsidR="00C42E05" w:rsidRPr="00682B00">
        <w:rPr>
          <w:rFonts w:cs="Times New Roman"/>
          <w:color w:val="auto"/>
        </w:rPr>
        <w:t>na</w:t>
      </w:r>
      <w:r w:rsidRPr="00682B00">
        <w:rPr>
          <w:rFonts w:cs="Times New Roman"/>
          <w:color w:val="auto"/>
        </w:rPr>
        <w:t xml:space="preserve"> literatura sobre a contabilidade gerencial (</w:t>
      </w:r>
      <w:r w:rsidR="00C42E05" w:rsidRPr="00682B00">
        <w:rPr>
          <w:rFonts w:cs="Times New Roman"/>
          <w:color w:val="auto"/>
        </w:rPr>
        <w:t>JOHNSON; KAPLAN, 1987; COOPER; SLAGMULDER</w:t>
      </w:r>
      <w:r w:rsidRPr="00682B00">
        <w:rPr>
          <w:rFonts w:cs="Times New Roman"/>
          <w:color w:val="auto"/>
        </w:rPr>
        <w:t xml:space="preserve">, 2003; 2004) quando realça a utilidade e benefícios de práticas de CG, ou seja, empresas com porte significativo, variado </w:t>
      </w:r>
      <w:r w:rsidRPr="00682B00">
        <w:rPr>
          <w:rFonts w:cs="Times New Roman"/>
          <w:i/>
          <w:color w:val="auto"/>
        </w:rPr>
        <w:t>mix</w:t>
      </w:r>
      <w:r w:rsidRPr="00682B00">
        <w:rPr>
          <w:rFonts w:cs="Times New Roman"/>
          <w:color w:val="auto"/>
        </w:rPr>
        <w:t xml:space="preserve"> de produto, avançada tecnologia de processo, atuante em mercado de elevada concorrência, dentre outros fatores.</w:t>
      </w:r>
    </w:p>
    <w:p w14:paraId="13BEDA4D" w14:textId="77777777" w:rsidR="008D7371" w:rsidRPr="00682B00" w:rsidRDefault="008D7371" w:rsidP="00A05654">
      <w:pPr>
        <w:ind w:right="2" w:firstLine="0"/>
        <w:rPr>
          <w:rFonts w:cs="Times New Roman"/>
          <w:color w:val="auto"/>
          <w:szCs w:val="24"/>
        </w:rPr>
      </w:pPr>
    </w:p>
    <w:p w14:paraId="6A0EEB2D" w14:textId="32351AED" w:rsidR="008D7371" w:rsidRPr="00682B00" w:rsidRDefault="007850E0" w:rsidP="008D7371">
      <w:pPr>
        <w:ind w:firstLine="0"/>
        <w:rPr>
          <w:rFonts w:cs="Times New Roman"/>
          <w:color w:val="auto"/>
        </w:rPr>
      </w:pPr>
      <w:r w:rsidRPr="00682B00">
        <w:rPr>
          <w:rFonts w:cs="Times New Roman"/>
          <w:color w:val="auto"/>
        </w:rPr>
        <w:t>3.2 PERFIL DOS RESPONDENTES</w:t>
      </w:r>
    </w:p>
    <w:p w14:paraId="7BE0111A" w14:textId="3A56CBE4" w:rsidR="008D7371" w:rsidRPr="00682B00" w:rsidRDefault="008D7371" w:rsidP="00A05654">
      <w:pPr>
        <w:rPr>
          <w:rFonts w:cs="Times New Roman"/>
          <w:color w:val="auto"/>
        </w:rPr>
      </w:pPr>
      <w:r w:rsidRPr="00682B00">
        <w:rPr>
          <w:rFonts w:cs="Times New Roman"/>
          <w:color w:val="auto"/>
        </w:rPr>
        <w:t xml:space="preserve">Foram selecionados para participar da pesquisa os profissionais das seguintes áreas: custos de produção dos segmentos alfa e gama, controladoria e </w:t>
      </w:r>
      <w:r w:rsidRPr="00682B00">
        <w:rPr>
          <w:rFonts w:cs="Times New Roman"/>
          <w:i/>
          <w:color w:val="auto"/>
        </w:rPr>
        <w:t>marketing</w:t>
      </w:r>
      <w:r w:rsidRPr="00682B00">
        <w:rPr>
          <w:rFonts w:cs="Times New Roman"/>
          <w:color w:val="auto"/>
        </w:rPr>
        <w:t xml:space="preserve">. A escolha desses profissionais se deu com base na indicação do </w:t>
      </w:r>
      <w:r w:rsidRPr="00682B00">
        <w:rPr>
          <w:rFonts w:cs="Times New Roman"/>
          <w:i/>
          <w:color w:val="auto"/>
        </w:rPr>
        <w:t>Controller</w:t>
      </w:r>
      <w:r w:rsidRPr="00682B00">
        <w:rPr>
          <w:rFonts w:cs="Times New Roman"/>
          <w:color w:val="auto"/>
        </w:rPr>
        <w:t xml:space="preserve"> da empresa</w:t>
      </w:r>
      <w:r w:rsidR="007850E0" w:rsidRPr="00682B00">
        <w:rPr>
          <w:rFonts w:cs="Times New Roman"/>
          <w:color w:val="auto"/>
        </w:rPr>
        <w:t>,</w:t>
      </w:r>
      <w:r w:rsidRPr="00682B00">
        <w:rPr>
          <w:rFonts w:cs="Times New Roman"/>
          <w:color w:val="auto"/>
        </w:rPr>
        <w:t xml:space="preserve"> dado que eles fazem uso de práticas de CG nas suas atividades e são os responsáveis pela definição e implementação de práticas para a gestão da empresa. </w:t>
      </w:r>
    </w:p>
    <w:p w14:paraId="3DEB2180" w14:textId="028EF30B" w:rsidR="008D7371" w:rsidRPr="00682B00" w:rsidRDefault="008D7371" w:rsidP="008D7371">
      <w:pPr>
        <w:ind w:left="142" w:right="2"/>
        <w:rPr>
          <w:rFonts w:cs="Times New Roman"/>
          <w:color w:val="auto"/>
          <w:szCs w:val="24"/>
        </w:rPr>
      </w:pPr>
      <w:r w:rsidRPr="00682B00">
        <w:rPr>
          <w:rFonts w:cs="Times New Roman"/>
          <w:color w:val="auto"/>
          <w:szCs w:val="24"/>
        </w:rPr>
        <w:t xml:space="preserve">Conforme apresentado no Quadro 3, os respondentes possuem formação acadêmica superior completa e apenas dois deles não têm formação em pós-graduação. O tempo médio de atuação deles na empresa e de experiência na função é de 15 anos. Dessa forma, eles tem perfil adequado para participar da pesquisa pois estão a tempo suficiente para conhecer em </w:t>
      </w:r>
      <w:r w:rsidRPr="00682B00">
        <w:rPr>
          <w:rFonts w:cs="Times New Roman"/>
          <w:color w:val="auto"/>
          <w:szCs w:val="24"/>
        </w:rPr>
        <w:lastRenderedPageBreak/>
        <w:t xml:space="preserve">profundidade as práticas adotadas na empresa, bem como suas metodologias, benefícios, dificuldades e impactos. </w:t>
      </w:r>
    </w:p>
    <w:p w14:paraId="77ECAC74" w14:textId="77777777" w:rsidR="008D7371" w:rsidRPr="00682B00" w:rsidRDefault="008D7371" w:rsidP="008D7371">
      <w:pPr>
        <w:ind w:left="142" w:right="2"/>
        <w:rPr>
          <w:rFonts w:cs="Times New Roman"/>
          <w:color w:val="auto"/>
          <w:szCs w:val="24"/>
        </w:rPr>
      </w:pPr>
    </w:p>
    <w:p w14:paraId="5DFD0383" w14:textId="5EE7C76A" w:rsidR="008D7371" w:rsidRPr="00682B00" w:rsidRDefault="008D7371" w:rsidP="00A05654">
      <w:pPr>
        <w:ind w:left="153" w:right="6" w:hanging="11"/>
        <w:rPr>
          <w:rFonts w:cs="Times New Roman"/>
          <w:color w:val="auto"/>
        </w:rPr>
      </w:pPr>
      <w:r w:rsidRPr="00682B00">
        <w:rPr>
          <w:rFonts w:cs="Times New Roman"/>
          <w:color w:val="auto"/>
        </w:rPr>
        <w:t xml:space="preserve">Quadro </w:t>
      </w:r>
      <w:r w:rsidR="008904AB" w:rsidRPr="00682B00">
        <w:rPr>
          <w:rFonts w:cs="Times New Roman"/>
          <w:color w:val="auto"/>
        </w:rPr>
        <w:t>5</w:t>
      </w:r>
      <w:r w:rsidRPr="00682B00">
        <w:rPr>
          <w:rFonts w:cs="Times New Roman"/>
          <w:color w:val="auto"/>
        </w:rPr>
        <w:t xml:space="preserve"> - Perfil dos Respondentes </w:t>
      </w:r>
    </w:p>
    <w:tbl>
      <w:tblPr>
        <w:tblStyle w:val="TableGrid"/>
        <w:tblW w:w="9027" w:type="dxa"/>
        <w:tblInd w:w="137" w:type="dxa"/>
        <w:tblCellMar>
          <w:top w:w="47" w:type="dxa"/>
          <w:left w:w="107" w:type="dxa"/>
          <w:right w:w="109" w:type="dxa"/>
        </w:tblCellMar>
        <w:tblLook w:val="04A0" w:firstRow="1" w:lastRow="0" w:firstColumn="1" w:lastColumn="0" w:noHBand="0" w:noVBand="1"/>
      </w:tblPr>
      <w:tblGrid>
        <w:gridCol w:w="2265"/>
        <w:gridCol w:w="3508"/>
        <w:gridCol w:w="1825"/>
        <w:gridCol w:w="1429"/>
      </w:tblGrid>
      <w:tr w:rsidR="008D7371" w:rsidRPr="00682B00" w14:paraId="731C2CF3"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shd w:val="clear" w:color="auto" w:fill="auto"/>
            <w:vAlign w:val="center"/>
          </w:tcPr>
          <w:p w14:paraId="4E7C962D" w14:textId="77777777" w:rsidR="008D7371" w:rsidRPr="00682B00" w:rsidRDefault="008D7371" w:rsidP="0099364F">
            <w:pPr>
              <w:ind w:firstLine="0"/>
              <w:jc w:val="center"/>
              <w:rPr>
                <w:rFonts w:cs="Times New Roman"/>
                <w:color w:val="auto"/>
              </w:rPr>
            </w:pPr>
            <w:r w:rsidRPr="00682B00">
              <w:rPr>
                <w:rFonts w:cs="Times New Roman"/>
                <w:b/>
                <w:color w:val="auto"/>
                <w:sz w:val="20"/>
              </w:rPr>
              <w:t>Função</w:t>
            </w:r>
          </w:p>
        </w:tc>
        <w:tc>
          <w:tcPr>
            <w:tcW w:w="3508" w:type="dxa"/>
            <w:tcBorders>
              <w:top w:val="single" w:sz="4" w:space="0" w:color="000000"/>
              <w:left w:val="single" w:sz="4" w:space="0" w:color="BFBFBF"/>
              <w:bottom w:val="single" w:sz="4" w:space="0" w:color="000000"/>
              <w:right w:val="single" w:sz="4" w:space="0" w:color="BFBFBF"/>
            </w:tcBorders>
            <w:shd w:val="clear" w:color="auto" w:fill="auto"/>
            <w:vAlign w:val="center"/>
          </w:tcPr>
          <w:p w14:paraId="1C9A112B" w14:textId="77777777" w:rsidR="008D7371" w:rsidRPr="00682B00" w:rsidRDefault="008D7371" w:rsidP="0099364F">
            <w:pPr>
              <w:ind w:right="7" w:firstLine="0"/>
              <w:jc w:val="center"/>
              <w:rPr>
                <w:rFonts w:cs="Times New Roman"/>
                <w:color w:val="auto"/>
              </w:rPr>
            </w:pPr>
            <w:r w:rsidRPr="00682B00">
              <w:rPr>
                <w:rFonts w:cs="Times New Roman"/>
                <w:b/>
                <w:color w:val="auto"/>
                <w:sz w:val="20"/>
              </w:rPr>
              <w:t>Formação acadêmica</w:t>
            </w:r>
          </w:p>
        </w:tc>
        <w:tc>
          <w:tcPr>
            <w:tcW w:w="1825" w:type="dxa"/>
            <w:tcBorders>
              <w:top w:val="single" w:sz="4" w:space="0" w:color="000000"/>
              <w:left w:val="single" w:sz="4" w:space="0" w:color="BFBFBF"/>
              <w:bottom w:val="single" w:sz="4" w:space="0" w:color="000000"/>
              <w:right w:val="single" w:sz="4" w:space="0" w:color="BFBFBF"/>
            </w:tcBorders>
            <w:shd w:val="clear" w:color="auto" w:fill="auto"/>
            <w:vAlign w:val="center"/>
          </w:tcPr>
          <w:p w14:paraId="5D9169C6" w14:textId="77777777" w:rsidR="008D7371" w:rsidRPr="00682B00" w:rsidRDefault="008D7371" w:rsidP="0099364F">
            <w:pPr>
              <w:ind w:firstLine="0"/>
              <w:jc w:val="center"/>
              <w:rPr>
                <w:rFonts w:cs="Times New Roman"/>
                <w:color w:val="auto"/>
              </w:rPr>
            </w:pPr>
            <w:r w:rsidRPr="00682B00">
              <w:rPr>
                <w:rFonts w:cs="Times New Roman"/>
                <w:b/>
                <w:color w:val="auto"/>
                <w:sz w:val="20"/>
              </w:rPr>
              <w:t>Tempo de atuação na empresa</w:t>
            </w:r>
          </w:p>
        </w:tc>
        <w:tc>
          <w:tcPr>
            <w:tcW w:w="1429" w:type="dxa"/>
            <w:tcBorders>
              <w:top w:val="single" w:sz="4" w:space="0" w:color="000000"/>
              <w:left w:val="single" w:sz="4" w:space="0" w:color="BFBFBF"/>
              <w:bottom w:val="single" w:sz="4" w:space="0" w:color="000000"/>
              <w:right w:val="single" w:sz="4" w:space="0" w:color="000000"/>
            </w:tcBorders>
            <w:shd w:val="clear" w:color="auto" w:fill="auto"/>
            <w:vAlign w:val="center"/>
          </w:tcPr>
          <w:p w14:paraId="2E93B1E3" w14:textId="77777777" w:rsidR="008D7371" w:rsidRPr="00682B00" w:rsidRDefault="008D7371" w:rsidP="0099364F">
            <w:pPr>
              <w:ind w:firstLine="0"/>
              <w:jc w:val="center"/>
              <w:rPr>
                <w:rFonts w:cs="Times New Roman"/>
                <w:color w:val="auto"/>
              </w:rPr>
            </w:pPr>
            <w:r w:rsidRPr="00682B00">
              <w:rPr>
                <w:rFonts w:cs="Times New Roman"/>
                <w:b/>
                <w:color w:val="auto"/>
                <w:sz w:val="20"/>
              </w:rPr>
              <w:t>Tempo de experiência na função</w:t>
            </w:r>
          </w:p>
        </w:tc>
      </w:tr>
      <w:tr w:rsidR="008D7371" w:rsidRPr="00682B00" w14:paraId="140B1429"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1AF55E2A"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Especialista em Custos Segmento Alfa </w:t>
            </w:r>
          </w:p>
        </w:tc>
        <w:tc>
          <w:tcPr>
            <w:tcW w:w="3508" w:type="dxa"/>
            <w:tcBorders>
              <w:top w:val="single" w:sz="4" w:space="0" w:color="000000"/>
              <w:left w:val="single" w:sz="4" w:space="0" w:color="BFBFBF"/>
              <w:bottom w:val="single" w:sz="4" w:space="0" w:color="000000"/>
              <w:right w:val="single" w:sz="4" w:space="0" w:color="BFBFBF"/>
            </w:tcBorders>
            <w:vAlign w:val="center"/>
          </w:tcPr>
          <w:p w14:paraId="522A3CB6"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Administração de Empresas com ênfase em finanças </w:t>
            </w:r>
          </w:p>
        </w:tc>
        <w:tc>
          <w:tcPr>
            <w:tcW w:w="1825" w:type="dxa"/>
            <w:tcBorders>
              <w:top w:val="single" w:sz="4" w:space="0" w:color="000000"/>
              <w:left w:val="single" w:sz="4" w:space="0" w:color="BFBFBF"/>
              <w:bottom w:val="single" w:sz="4" w:space="0" w:color="000000"/>
              <w:right w:val="single" w:sz="4" w:space="0" w:color="BFBFBF"/>
            </w:tcBorders>
            <w:vAlign w:val="center"/>
          </w:tcPr>
          <w:p w14:paraId="3967E896" w14:textId="77777777" w:rsidR="008D7371" w:rsidRPr="00682B00" w:rsidRDefault="008D7371" w:rsidP="0099364F">
            <w:pPr>
              <w:ind w:left="1" w:firstLine="0"/>
              <w:jc w:val="center"/>
              <w:rPr>
                <w:rFonts w:cs="Times New Roman"/>
                <w:color w:val="auto"/>
              </w:rPr>
            </w:pPr>
            <w:r w:rsidRPr="00682B00">
              <w:rPr>
                <w:rFonts w:cs="Times New Roman"/>
                <w:color w:val="auto"/>
                <w:sz w:val="20"/>
              </w:rPr>
              <w:t>5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62528D7E" w14:textId="77777777" w:rsidR="008D7371" w:rsidRPr="00682B00" w:rsidRDefault="008D7371" w:rsidP="0099364F">
            <w:pPr>
              <w:ind w:left="1" w:firstLine="0"/>
              <w:jc w:val="center"/>
              <w:rPr>
                <w:rFonts w:cs="Times New Roman"/>
                <w:color w:val="auto"/>
              </w:rPr>
            </w:pPr>
            <w:r w:rsidRPr="00682B00">
              <w:rPr>
                <w:rFonts w:cs="Times New Roman"/>
                <w:color w:val="auto"/>
                <w:sz w:val="20"/>
              </w:rPr>
              <w:t>10 anos</w:t>
            </w:r>
          </w:p>
        </w:tc>
      </w:tr>
      <w:tr w:rsidR="008D7371" w:rsidRPr="00682B00" w14:paraId="449A11E9"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08112644"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Especialista em Custos </w:t>
            </w:r>
          </w:p>
          <w:p w14:paraId="14F5A91E"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Segmento Gama </w:t>
            </w:r>
          </w:p>
        </w:tc>
        <w:tc>
          <w:tcPr>
            <w:tcW w:w="3508" w:type="dxa"/>
            <w:tcBorders>
              <w:top w:val="single" w:sz="4" w:space="0" w:color="000000"/>
              <w:left w:val="single" w:sz="4" w:space="0" w:color="BFBFBF"/>
              <w:bottom w:val="single" w:sz="4" w:space="0" w:color="000000"/>
              <w:right w:val="single" w:sz="4" w:space="0" w:color="BFBFBF"/>
            </w:tcBorders>
            <w:vAlign w:val="center"/>
          </w:tcPr>
          <w:p w14:paraId="2F659008"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Engenharia Mecânica </w:t>
            </w:r>
          </w:p>
          <w:p w14:paraId="66535C38"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MBA em Administração da produção </w:t>
            </w:r>
          </w:p>
        </w:tc>
        <w:tc>
          <w:tcPr>
            <w:tcW w:w="1825" w:type="dxa"/>
            <w:tcBorders>
              <w:top w:val="single" w:sz="4" w:space="0" w:color="000000"/>
              <w:left w:val="single" w:sz="4" w:space="0" w:color="BFBFBF"/>
              <w:bottom w:val="single" w:sz="4" w:space="0" w:color="000000"/>
              <w:right w:val="single" w:sz="4" w:space="0" w:color="BFBFBF"/>
            </w:tcBorders>
            <w:vAlign w:val="center"/>
          </w:tcPr>
          <w:p w14:paraId="2705BDF7" w14:textId="77777777" w:rsidR="008D7371" w:rsidRPr="00682B00" w:rsidRDefault="008D7371" w:rsidP="0099364F">
            <w:pPr>
              <w:ind w:left="1" w:firstLine="0"/>
              <w:jc w:val="center"/>
              <w:rPr>
                <w:rFonts w:cs="Times New Roman"/>
                <w:color w:val="auto"/>
              </w:rPr>
            </w:pPr>
            <w:r w:rsidRPr="00682B00">
              <w:rPr>
                <w:rFonts w:cs="Times New Roman"/>
                <w:color w:val="auto"/>
                <w:sz w:val="20"/>
              </w:rPr>
              <w:t>6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22557C9B" w14:textId="77777777" w:rsidR="008D7371" w:rsidRPr="00682B00" w:rsidRDefault="008D7371" w:rsidP="0099364F">
            <w:pPr>
              <w:ind w:left="1" w:firstLine="0"/>
              <w:jc w:val="center"/>
              <w:rPr>
                <w:rFonts w:cs="Times New Roman"/>
                <w:color w:val="auto"/>
              </w:rPr>
            </w:pPr>
            <w:r w:rsidRPr="00682B00">
              <w:rPr>
                <w:rFonts w:cs="Times New Roman"/>
                <w:color w:val="auto"/>
                <w:sz w:val="20"/>
              </w:rPr>
              <w:t>6 anos</w:t>
            </w:r>
          </w:p>
        </w:tc>
      </w:tr>
      <w:tr w:rsidR="008D7371" w:rsidRPr="00682B00" w14:paraId="3B594E7B"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65ADFC0C"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Supervisor de Controladoria </w:t>
            </w:r>
          </w:p>
        </w:tc>
        <w:tc>
          <w:tcPr>
            <w:tcW w:w="3508" w:type="dxa"/>
            <w:tcBorders>
              <w:top w:val="single" w:sz="4" w:space="0" w:color="000000"/>
              <w:left w:val="single" w:sz="4" w:space="0" w:color="BFBFBF"/>
              <w:bottom w:val="single" w:sz="4" w:space="0" w:color="000000"/>
              <w:right w:val="single" w:sz="4" w:space="0" w:color="BFBFBF"/>
            </w:tcBorders>
            <w:vAlign w:val="center"/>
          </w:tcPr>
          <w:p w14:paraId="5EAB417B"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Ciências contábeis </w:t>
            </w:r>
          </w:p>
          <w:p w14:paraId="6AFC05D0"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MBA em Controladoria </w:t>
            </w:r>
          </w:p>
        </w:tc>
        <w:tc>
          <w:tcPr>
            <w:tcW w:w="1825" w:type="dxa"/>
            <w:tcBorders>
              <w:top w:val="single" w:sz="4" w:space="0" w:color="000000"/>
              <w:left w:val="single" w:sz="4" w:space="0" w:color="BFBFBF"/>
              <w:bottom w:val="single" w:sz="4" w:space="0" w:color="000000"/>
              <w:right w:val="single" w:sz="4" w:space="0" w:color="BFBFBF"/>
            </w:tcBorders>
            <w:vAlign w:val="center"/>
          </w:tcPr>
          <w:p w14:paraId="6177FF9C" w14:textId="77777777" w:rsidR="008D7371" w:rsidRPr="00682B00" w:rsidRDefault="008D7371" w:rsidP="0099364F">
            <w:pPr>
              <w:ind w:left="1" w:firstLine="0"/>
              <w:jc w:val="center"/>
              <w:rPr>
                <w:rFonts w:cs="Times New Roman"/>
                <w:color w:val="auto"/>
              </w:rPr>
            </w:pPr>
            <w:r w:rsidRPr="00682B00">
              <w:rPr>
                <w:rFonts w:cs="Times New Roman"/>
                <w:color w:val="auto"/>
                <w:sz w:val="20"/>
              </w:rPr>
              <w:t>18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5395F809" w14:textId="77777777" w:rsidR="008D7371" w:rsidRPr="00682B00" w:rsidRDefault="008D7371" w:rsidP="0099364F">
            <w:pPr>
              <w:ind w:left="1" w:firstLine="0"/>
              <w:jc w:val="center"/>
              <w:rPr>
                <w:rFonts w:cs="Times New Roman"/>
                <w:color w:val="auto"/>
              </w:rPr>
            </w:pPr>
            <w:r w:rsidRPr="00682B00">
              <w:rPr>
                <w:rFonts w:cs="Times New Roman"/>
                <w:color w:val="auto"/>
                <w:sz w:val="20"/>
              </w:rPr>
              <w:t>3 anos</w:t>
            </w:r>
          </w:p>
        </w:tc>
      </w:tr>
      <w:tr w:rsidR="008D7371" w:rsidRPr="00682B00" w14:paraId="035C8557"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6C249D06"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Especialista em Custos e Controladoria </w:t>
            </w:r>
          </w:p>
        </w:tc>
        <w:tc>
          <w:tcPr>
            <w:tcW w:w="3508" w:type="dxa"/>
            <w:tcBorders>
              <w:top w:val="single" w:sz="4" w:space="0" w:color="000000"/>
              <w:left w:val="single" w:sz="4" w:space="0" w:color="BFBFBF"/>
              <w:bottom w:val="single" w:sz="4" w:space="0" w:color="000000"/>
              <w:right w:val="single" w:sz="4" w:space="0" w:color="BFBFBF"/>
            </w:tcBorders>
            <w:vAlign w:val="center"/>
          </w:tcPr>
          <w:p w14:paraId="53A8CEF0"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Ciências Contábeis </w:t>
            </w:r>
          </w:p>
          <w:p w14:paraId="0E17AC6D"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MBA em Controladoria </w:t>
            </w:r>
          </w:p>
        </w:tc>
        <w:tc>
          <w:tcPr>
            <w:tcW w:w="1825" w:type="dxa"/>
            <w:tcBorders>
              <w:top w:val="single" w:sz="4" w:space="0" w:color="000000"/>
              <w:left w:val="single" w:sz="4" w:space="0" w:color="BFBFBF"/>
              <w:bottom w:val="single" w:sz="4" w:space="0" w:color="000000"/>
              <w:right w:val="single" w:sz="4" w:space="0" w:color="BFBFBF"/>
            </w:tcBorders>
            <w:vAlign w:val="center"/>
          </w:tcPr>
          <w:p w14:paraId="3D3E7FE7" w14:textId="77777777" w:rsidR="008D7371" w:rsidRPr="00682B00" w:rsidRDefault="008D7371" w:rsidP="0099364F">
            <w:pPr>
              <w:ind w:left="1" w:firstLine="0"/>
              <w:jc w:val="center"/>
              <w:rPr>
                <w:rFonts w:cs="Times New Roman"/>
                <w:color w:val="auto"/>
              </w:rPr>
            </w:pPr>
            <w:r w:rsidRPr="00682B00">
              <w:rPr>
                <w:rFonts w:cs="Times New Roman"/>
                <w:color w:val="auto"/>
                <w:sz w:val="20"/>
              </w:rPr>
              <w:t>18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21BDA480" w14:textId="77777777" w:rsidR="008D7371" w:rsidRPr="00682B00" w:rsidRDefault="008D7371" w:rsidP="0099364F">
            <w:pPr>
              <w:ind w:left="1" w:firstLine="0"/>
              <w:jc w:val="center"/>
              <w:rPr>
                <w:rFonts w:cs="Times New Roman"/>
                <w:color w:val="auto"/>
              </w:rPr>
            </w:pPr>
            <w:r w:rsidRPr="00682B00">
              <w:rPr>
                <w:rFonts w:cs="Times New Roman"/>
                <w:color w:val="auto"/>
                <w:sz w:val="20"/>
              </w:rPr>
              <w:t>5 anos</w:t>
            </w:r>
          </w:p>
        </w:tc>
      </w:tr>
      <w:tr w:rsidR="008D7371" w:rsidRPr="00682B00" w14:paraId="6EF7601C"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0F740EFC"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Especialista em </w:t>
            </w:r>
          </w:p>
          <w:p w14:paraId="726F8BBF" w14:textId="77777777" w:rsidR="008D7371" w:rsidRPr="00682B00" w:rsidRDefault="008D7371" w:rsidP="0099364F">
            <w:pPr>
              <w:ind w:firstLine="0"/>
              <w:jc w:val="left"/>
              <w:rPr>
                <w:rFonts w:cs="Times New Roman"/>
                <w:color w:val="auto"/>
              </w:rPr>
            </w:pPr>
            <w:r w:rsidRPr="00682B00">
              <w:rPr>
                <w:rFonts w:cs="Times New Roman"/>
                <w:color w:val="auto"/>
                <w:sz w:val="20"/>
              </w:rPr>
              <w:t>Orçamento e</w:t>
            </w:r>
          </w:p>
          <w:p w14:paraId="3C51130D"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Controladoria </w:t>
            </w:r>
          </w:p>
        </w:tc>
        <w:tc>
          <w:tcPr>
            <w:tcW w:w="3508" w:type="dxa"/>
            <w:tcBorders>
              <w:top w:val="single" w:sz="4" w:space="0" w:color="000000"/>
              <w:left w:val="single" w:sz="4" w:space="0" w:color="BFBFBF"/>
              <w:bottom w:val="single" w:sz="4" w:space="0" w:color="000000"/>
              <w:right w:val="single" w:sz="4" w:space="0" w:color="BFBFBF"/>
            </w:tcBorders>
            <w:vAlign w:val="center"/>
          </w:tcPr>
          <w:p w14:paraId="0D54AC86"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Administração de Empresas </w:t>
            </w:r>
          </w:p>
          <w:p w14:paraId="046B3925"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MBA em Finanças empresariais </w:t>
            </w:r>
          </w:p>
          <w:p w14:paraId="207BF737"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Mestrado em Controladoria </w:t>
            </w:r>
          </w:p>
        </w:tc>
        <w:tc>
          <w:tcPr>
            <w:tcW w:w="1825" w:type="dxa"/>
            <w:tcBorders>
              <w:top w:val="single" w:sz="4" w:space="0" w:color="000000"/>
              <w:left w:val="single" w:sz="4" w:space="0" w:color="BFBFBF"/>
              <w:bottom w:val="single" w:sz="4" w:space="0" w:color="000000"/>
              <w:right w:val="single" w:sz="4" w:space="0" w:color="BFBFBF"/>
            </w:tcBorders>
            <w:vAlign w:val="center"/>
          </w:tcPr>
          <w:p w14:paraId="4EC7CA5A" w14:textId="77777777" w:rsidR="008D7371" w:rsidRPr="00682B00" w:rsidRDefault="008D7371" w:rsidP="0099364F">
            <w:pPr>
              <w:ind w:left="1" w:firstLine="0"/>
              <w:jc w:val="center"/>
              <w:rPr>
                <w:rFonts w:cs="Times New Roman"/>
                <w:color w:val="auto"/>
              </w:rPr>
            </w:pPr>
            <w:r w:rsidRPr="00682B00">
              <w:rPr>
                <w:rFonts w:cs="Times New Roman"/>
                <w:color w:val="auto"/>
                <w:sz w:val="20"/>
              </w:rPr>
              <w:t>29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61AAC293" w14:textId="77777777" w:rsidR="008D7371" w:rsidRPr="00682B00" w:rsidRDefault="008D7371" w:rsidP="0099364F">
            <w:pPr>
              <w:ind w:left="1" w:firstLine="0"/>
              <w:jc w:val="center"/>
              <w:rPr>
                <w:rFonts w:cs="Times New Roman"/>
                <w:color w:val="auto"/>
              </w:rPr>
            </w:pPr>
            <w:r w:rsidRPr="00682B00">
              <w:rPr>
                <w:rFonts w:cs="Times New Roman"/>
                <w:color w:val="auto"/>
                <w:sz w:val="20"/>
              </w:rPr>
              <w:t>35 anos</w:t>
            </w:r>
          </w:p>
        </w:tc>
      </w:tr>
      <w:tr w:rsidR="008D7371" w:rsidRPr="00682B00" w14:paraId="66C44286"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232F02CB"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Analista de Custos e Controladoria </w:t>
            </w:r>
          </w:p>
        </w:tc>
        <w:tc>
          <w:tcPr>
            <w:tcW w:w="3508" w:type="dxa"/>
            <w:tcBorders>
              <w:top w:val="single" w:sz="4" w:space="0" w:color="000000"/>
              <w:left w:val="single" w:sz="4" w:space="0" w:color="BFBFBF"/>
              <w:bottom w:val="single" w:sz="4" w:space="0" w:color="000000"/>
              <w:right w:val="single" w:sz="4" w:space="0" w:color="BFBFBF"/>
            </w:tcBorders>
            <w:vAlign w:val="center"/>
          </w:tcPr>
          <w:p w14:paraId="5D8AD985"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Administração de empresas </w:t>
            </w:r>
          </w:p>
        </w:tc>
        <w:tc>
          <w:tcPr>
            <w:tcW w:w="1825" w:type="dxa"/>
            <w:tcBorders>
              <w:top w:val="single" w:sz="4" w:space="0" w:color="000000"/>
              <w:left w:val="single" w:sz="4" w:space="0" w:color="BFBFBF"/>
              <w:bottom w:val="single" w:sz="4" w:space="0" w:color="000000"/>
              <w:right w:val="single" w:sz="4" w:space="0" w:color="BFBFBF"/>
            </w:tcBorders>
            <w:vAlign w:val="center"/>
          </w:tcPr>
          <w:p w14:paraId="32C7B0DD" w14:textId="77777777" w:rsidR="008D7371" w:rsidRPr="00682B00" w:rsidRDefault="008D7371" w:rsidP="0099364F">
            <w:pPr>
              <w:ind w:left="1" w:firstLine="0"/>
              <w:jc w:val="center"/>
              <w:rPr>
                <w:rFonts w:cs="Times New Roman"/>
                <w:color w:val="auto"/>
              </w:rPr>
            </w:pPr>
            <w:r w:rsidRPr="00682B00">
              <w:rPr>
                <w:rFonts w:cs="Times New Roman"/>
                <w:color w:val="auto"/>
                <w:sz w:val="20"/>
              </w:rPr>
              <w:t>29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31D8D731" w14:textId="77777777" w:rsidR="008D7371" w:rsidRPr="00682B00" w:rsidRDefault="008D7371" w:rsidP="0099364F">
            <w:pPr>
              <w:ind w:left="1" w:firstLine="0"/>
              <w:jc w:val="center"/>
              <w:rPr>
                <w:rFonts w:cs="Times New Roman"/>
                <w:color w:val="auto"/>
              </w:rPr>
            </w:pPr>
            <w:r w:rsidRPr="00682B00">
              <w:rPr>
                <w:rFonts w:cs="Times New Roman"/>
                <w:color w:val="auto"/>
                <w:sz w:val="20"/>
              </w:rPr>
              <w:t>39 anos</w:t>
            </w:r>
          </w:p>
        </w:tc>
      </w:tr>
      <w:tr w:rsidR="008D7371" w:rsidRPr="00682B00" w14:paraId="4C866F69" w14:textId="77777777" w:rsidTr="00A05654">
        <w:trPr>
          <w:trHeight w:val="227"/>
        </w:trPr>
        <w:tc>
          <w:tcPr>
            <w:tcW w:w="2265" w:type="dxa"/>
            <w:tcBorders>
              <w:top w:val="single" w:sz="4" w:space="0" w:color="000000"/>
              <w:left w:val="single" w:sz="4" w:space="0" w:color="000000"/>
              <w:bottom w:val="single" w:sz="4" w:space="0" w:color="000000"/>
              <w:right w:val="single" w:sz="4" w:space="0" w:color="BFBFBF"/>
            </w:tcBorders>
            <w:vAlign w:val="center"/>
          </w:tcPr>
          <w:p w14:paraId="1238F2B6"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Analista de </w:t>
            </w:r>
            <w:r w:rsidRPr="00682B00">
              <w:rPr>
                <w:rFonts w:cs="Times New Roman"/>
                <w:i/>
                <w:color w:val="auto"/>
                <w:sz w:val="20"/>
              </w:rPr>
              <w:t>Marketing</w:t>
            </w:r>
            <w:r w:rsidRPr="00682B00">
              <w:rPr>
                <w:rFonts w:cs="Times New Roman"/>
                <w:color w:val="auto"/>
                <w:sz w:val="20"/>
              </w:rPr>
              <w:t xml:space="preserve">  </w:t>
            </w:r>
          </w:p>
        </w:tc>
        <w:tc>
          <w:tcPr>
            <w:tcW w:w="3508" w:type="dxa"/>
            <w:tcBorders>
              <w:top w:val="single" w:sz="4" w:space="0" w:color="000000"/>
              <w:left w:val="single" w:sz="4" w:space="0" w:color="BFBFBF"/>
              <w:bottom w:val="single" w:sz="4" w:space="0" w:color="000000"/>
              <w:right w:val="single" w:sz="4" w:space="0" w:color="BFBFBF"/>
            </w:tcBorders>
            <w:vAlign w:val="center"/>
          </w:tcPr>
          <w:p w14:paraId="2DC3F667"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Engenharia de produção </w:t>
            </w:r>
          </w:p>
          <w:p w14:paraId="51D08F6E" w14:textId="77777777" w:rsidR="008D7371" w:rsidRPr="00682B00" w:rsidRDefault="008D7371" w:rsidP="0099364F">
            <w:pPr>
              <w:ind w:firstLine="0"/>
              <w:jc w:val="left"/>
              <w:rPr>
                <w:rFonts w:cs="Times New Roman"/>
                <w:color w:val="auto"/>
              </w:rPr>
            </w:pPr>
            <w:r w:rsidRPr="00682B00">
              <w:rPr>
                <w:rFonts w:cs="Times New Roman"/>
                <w:color w:val="auto"/>
                <w:sz w:val="20"/>
              </w:rPr>
              <w:t xml:space="preserve">Mestrado em Engenharia de produção </w:t>
            </w:r>
          </w:p>
        </w:tc>
        <w:tc>
          <w:tcPr>
            <w:tcW w:w="1825" w:type="dxa"/>
            <w:tcBorders>
              <w:top w:val="single" w:sz="4" w:space="0" w:color="000000"/>
              <w:left w:val="single" w:sz="4" w:space="0" w:color="BFBFBF"/>
              <w:bottom w:val="single" w:sz="4" w:space="0" w:color="000000"/>
              <w:right w:val="single" w:sz="4" w:space="0" w:color="BFBFBF"/>
            </w:tcBorders>
            <w:vAlign w:val="center"/>
          </w:tcPr>
          <w:p w14:paraId="491B49C6" w14:textId="77777777" w:rsidR="008D7371" w:rsidRPr="00682B00" w:rsidRDefault="008D7371" w:rsidP="0099364F">
            <w:pPr>
              <w:ind w:left="1" w:firstLine="0"/>
              <w:jc w:val="center"/>
              <w:rPr>
                <w:rFonts w:cs="Times New Roman"/>
                <w:color w:val="auto"/>
              </w:rPr>
            </w:pPr>
            <w:r w:rsidRPr="00682B00">
              <w:rPr>
                <w:rFonts w:cs="Times New Roman"/>
                <w:color w:val="auto"/>
                <w:sz w:val="20"/>
              </w:rPr>
              <w:t>3 anos</w:t>
            </w:r>
          </w:p>
        </w:tc>
        <w:tc>
          <w:tcPr>
            <w:tcW w:w="1429" w:type="dxa"/>
            <w:tcBorders>
              <w:top w:val="single" w:sz="4" w:space="0" w:color="000000"/>
              <w:left w:val="single" w:sz="4" w:space="0" w:color="BFBFBF"/>
              <w:bottom w:val="single" w:sz="4" w:space="0" w:color="000000"/>
              <w:right w:val="single" w:sz="4" w:space="0" w:color="000000"/>
            </w:tcBorders>
            <w:vAlign w:val="center"/>
          </w:tcPr>
          <w:p w14:paraId="36EA1077" w14:textId="77777777" w:rsidR="008D7371" w:rsidRPr="00682B00" w:rsidRDefault="008D7371" w:rsidP="0099364F">
            <w:pPr>
              <w:ind w:left="1" w:firstLine="0"/>
              <w:jc w:val="center"/>
              <w:rPr>
                <w:rFonts w:cs="Times New Roman"/>
                <w:color w:val="auto"/>
              </w:rPr>
            </w:pPr>
            <w:r w:rsidRPr="00682B00">
              <w:rPr>
                <w:rFonts w:cs="Times New Roman"/>
                <w:color w:val="auto"/>
                <w:sz w:val="20"/>
              </w:rPr>
              <w:t>5 anos</w:t>
            </w:r>
          </w:p>
        </w:tc>
      </w:tr>
    </w:tbl>
    <w:p w14:paraId="5C6CE23D" w14:textId="77777777" w:rsidR="008D7371" w:rsidRPr="00682B00" w:rsidRDefault="008D7371" w:rsidP="008D7371">
      <w:pPr>
        <w:ind w:left="142" w:hanging="10"/>
        <w:jc w:val="left"/>
        <w:rPr>
          <w:rFonts w:cs="Times New Roman"/>
          <w:color w:val="auto"/>
          <w:sz w:val="20"/>
          <w:szCs w:val="20"/>
        </w:rPr>
      </w:pPr>
      <w:r w:rsidRPr="00682B00">
        <w:rPr>
          <w:rFonts w:cs="Times New Roman"/>
          <w:color w:val="auto"/>
          <w:sz w:val="20"/>
          <w:szCs w:val="20"/>
        </w:rPr>
        <w:t xml:space="preserve">Fonte: Dados da pesquisa. </w:t>
      </w:r>
    </w:p>
    <w:p w14:paraId="7DA0A86B" w14:textId="77777777" w:rsidR="008D7371" w:rsidRPr="00682B00" w:rsidRDefault="008D7371" w:rsidP="006C63A9">
      <w:pPr>
        <w:ind w:left="-15" w:right="2"/>
        <w:rPr>
          <w:rFonts w:cs="Times New Roman"/>
          <w:color w:val="auto"/>
          <w:szCs w:val="24"/>
        </w:rPr>
      </w:pPr>
    </w:p>
    <w:p w14:paraId="6AEC515E" w14:textId="002C7D6B" w:rsidR="006802FD" w:rsidRPr="00682B00" w:rsidRDefault="00747928" w:rsidP="006802FD">
      <w:pPr>
        <w:ind w:left="-15" w:right="2" w:firstLine="15"/>
        <w:rPr>
          <w:rFonts w:cs="Times New Roman"/>
          <w:color w:val="auto"/>
          <w:szCs w:val="24"/>
        </w:rPr>
      </w:pPr>
      <w:r w:rsidRPr="00682B00">
        <w:rPr>
          <w:rFonts w:cs="Times New Roman"/>
          <w:color w:val="auto"/>
          <w:szCs w:val="24"/>
        </w:rPr>
        <w:t>3.3 LIMITAÇÕES DO ESTUDO</w:t>
      </w:r>
    </w:p>
    <w:p w14:paraId="2F9437D6" w14:textId="0CE4D2E0" w:rsidR="006802FD" w:rsidRPr="00682B00" w:rsidRDefault="006802FD" w:rsidP="00D27890">
      <w:pPr>
        <w:ind w:left="-15" w:right="2"/>
        <w:rPr>
          <w:rFonts w:cs="Times New Roman"/>
          <w:color w:val="auto"/>
          <w:szCs w:val="24"/>
        </w:rPr>
      </w:pPr>
      <w:r w:rsidRPr="00682B00">
        <w:rPr>
          <w:rFonts w:cs="Times New Roman"/>
          <w:color w:val="auto"/>
          <w:szCs w:val="24"/>
        </w:rPr>
        <w:t>A primeira limitação</w:t>
      </w:r>
      <w:r w:rsidR="00A5054B" w:rsidRPr="00682B00">
        <w:rPr>
          <w:rFonts w:cs="Times New Roman"/>
          <w:color w:val="auto"/>
          <w:szCs w:val="24"/>
        </w:rPr>
        <w:t xml:space="preserve"> </w:t>
      </w:r>
      <w:r w:rsidR="00556D01" w:rsidRPr="00682B00">
        <w:rPr>
          <w:rFonts w:cs="Times New Roman"/>
          <w:color w:val="auto"/>
          <w:szCs w:val="24"/>
        </w:rPr>
        <w:t xml:space="preserve">do estudo </w:t>
      </w:r>
      <w:r w:rsidR="00A5054B" w:rsidRPr="00682B00">
        <w:rPr>
          <w:rFonts w:cs="Times New Roman"/>
          <w:color w:val="auto"/>
          <w:szCs w:val="24"/>
        </w:rPr>
        <w:t>diz respeito à restrição imposta pela empresa</w:t>
      </w:r>
      <w:r w:rsidR="00F70E74" w:rsidRPr="00682B00">
        <w:rPr>
          <w:rFonts w:cs="Times New Roman"/>
          <w:color w:val="auto"/>
          <w:szCs w:val="24"/>
        </w:rPr>
        <w:t xml:space="preserve"> quanto a</w:t>
      </w:r>
      <w:r w:rsidR="00747928" w:rsidRPr="00682B00">
        <w:rPr>
          <w:rFonts w:cs="Times New Roman"/>
          <w:color w:val="auto"/>
          <w:szCs w:val="24"/>
        </w:rPr>
        <w:t>o</w:t>
      </w:r>
      <w:r w:rsidR="00A5054B" w:rsidRPr="00682B00">
        <w:rPr>
          <w:rFonts w:cs="Times New Roman"/>
          <w:color w:val="auto"/>
          <w:szCs w:val="24"/>
        </w:rPr>
        <w:t xml:space="preserve"> </w:t>
      </w:r>
      <w:r w:rsidR="006C63A9" w:rsidRPr="00682B00">
        <w:rPr>
          <w:rFonts w:cs="Times New Roman"/>
          <w:color w:val="auto"/>
          <w:szCs w:val="24"/>
        </w:rPr>
        <w:t xml:space="preserve">maior </w:t>
      </w:r>
      <w:r w:rsidR="00A5054B" w:rsidRPr="00682B00">
        <w:rPr>
          <w:rFonts w:cs="Times New Roman"/>
          <w:color w:val="auto"/>
          <w:szCs w:val="24"/>
        </w:rPr>
        <w:t xml:space="preserve">acesso </w:t>
      </w:r>
      <w:r w:rsidR="00556D01" w:rsidRPr="00682B00">
        <w:rPr>
          <w:rFonts w:cs="Times New Roman"/>
          <w:color w:val="auto"/>
          <w:szCs w:val="24"/>
        </w:rPr>
        <w:t>a</w:t>
      </w:r>
      <w:r w:rsidR="00747928" w:rsidRPr="00682B00">
        <w:rPr>
          <w:rFonts w:cs="Times New Roman"/>
          <w:color w:val="auto"/>
          <w:szCs w:val="24"/>
        </w:rPr>
        <w:t>os</w:t>
      </w:r>
      <w:r w:rsidR="00556D01" w:rsidRPr="00682B00">
        <w:rPr>
          <w:rFonts w:cs="Times New Roman"/>
          <w:color w:val="auto"/>
          <w:szCs w:val="24"/>
        </w:rPr>
        <w:t xml:space="preserve"> relatórios gerenciais</w:t>
      </w:r>
      <w:r w:rsidRPr="00682B00">
        <w:rPr>
          <w:rFonts w:cs="Times New Roman"/>
          <w:color w:val="auto"/>
          <w:szCs w:val="24"/>
        </w:rPr>
        <w:t xml:space="preserve">, limitando-o a relatórios específicos sobre o tema da pesquisa e após crivo do </w:t>
      </w:r>
      <w:r w:rsidRPr="00682B00">
        <w:rPr>
          <w:rFonts w:cs="Times New Roman"/>
          <w:i/>
          <w:color w:val="auto"/>
          <w:szCs w:val="24"/>
        </w:rPr>
        <w:t>Controller</w:t>
      </w:r>
      <w:r w:rsidRPr="00682B00">
        <w:rPr>
          <w:rFonts w:cs="Times New Roman"/>
          <w:color w:val="auto"/>
          <w:szCs w:val="24"/>
        </w:rPr>
        <w:t>.</w:t>
      </w:r>
    </w:p>
    <w:p w14:paraId="417546AC" w14:textId="175CC8A9" w:rsidR="006F7049" w:rsidRPr="00682B00" w:rsidRDefault="006802FD" w:rsidP="00D27890">
      <w:pPr>
        <w:ind w:left="-15" w:right="2"/>
        <w:rPr>
          <w:rFonts w:cs="Times New Roman"/>
          <w:color w:val="auto"/>
          <w:szCs w:val="24"/>
        </w:rPr>
      </w:pPr>
      <w:r w:rsidRPr="00682B00">
        <w:rPr>
          <w:rFonts w:cs="Times New Roman"/>
          <w:color w:val="auto"/>
          <w:szCs w:val="24"/>
        </w:rPr>
        <w:t>A segunda refere-se à</w:t>
      </w:r>
      <w:r w:rsidR="00A5054B" w:rsidRPr="00682B00">
        <w:rPr>
          <w:rFonts w:cs="Times New Roman"/>
          <w:color w:val="auto"/>
          <w:szCs w:val="24"/>
        </w:rPr>
        <w:t xml:space="preserve"> dificuldade </w:t>
      </w:r>
      <w:r w:rsidR="00747928" w:rsidRPr="00682B00">
        <w:rPr>
          <w:rFonts w:cs="Times New Roman"/>
          <w:color w:val="auto"/>
          <w:szCs w:val="24"/>
        </w:rPr>
        <w:t>de</w:t>
      </w:r>
      <w:r w:rsidR="00A5054B" w:rsidRPr="00682B00">
        <w:rPr>
          <w:rFonts w:cs="Times New Roman"/>
          <w:color w:val="auto"/>
          <w:szCs w:val="24"/>
        </w:rPr>
        <w:t xml:space="preserve"> garantir a plena compreensão das questões </w:t>
      </w:r>
      <w:r w:rsidR="00556D01" w:rsidRPr="00682B00">
        <w:rPr>
          <w:rFonts w:cs="Times New Roman"/>
          <w:color w:val="auto"/>
          <w:szCs w:val="24"/>
        </w:rPr>
        <w:t>pelos</w:t>
      </w:r>
      <w:r w:rsidR="00A5054B" w:rsidRPr="00682B00">
        <w:rPr>
          <w:rFonts w:cs="Times New Roman"/>
          <w:color w:val="auto"/>
          <w:szCs w:val="24"/>
        </w:rPr>
        <w:t xml:space="preserve"> entrevistados, ainda </w:t>
      </w:r>
      <w:r w:rsidR="00556D01" w:rsidRPr="00682B00">
        <w:rPr>
          <w:rFonts w:cs="Times New Roman"/>
          <w:color w:val="auto"/>
          <w:szCs w:val="24"/>
        </w:rPr>
        <w:t>que a estratégia de</w:t>
      </w:r>
      <w:r w:rsidR="00A5054B" w:rsidRPr="00682B00">
        <w:rPr>
          <w:rFonts w:cs="Times New Roman"/>
          <w:color w:val="auto"/>
          <w:szCs w:val="24"/>
        </w:rPr>
        <w:t xml:space="preserve"> entrevista possibilit</w:t>
      </w:r>
      <w:r w:rsidR="00D27890" w:rsidRPr="00682B00">
        <w:rPr>
          <w:rFonts w:cs="Times New Roman"/>
          <w:color w:val="auto"/>
          <w:szCs w:val="24"/>
        </w:rPr>
        <w:t>e</w:t>
      </w:r>
      <w:r w:rsidR="00A5054B" w:rsidRPr="00682B00">
        <w:rPr>
          <w:rFonts w:cs="Times New Roman"/>
          <w:color w:val="auto"/>
          <w:szCs w:val="24"/>
        </w:rPr>
        <w:t xml:space="preserve"> redu</w:t>
      </w:r>
      <w:r w:rsidR="00D27890" w:rsidRPr="00682B00">
        <w:rPr>
          <w:rFonts w:cs="Times New Roman"/>
          <w:color w:val="auto"/>
          <w:szCs w:val="24"/>
        </w:rPr>
        <w:t xml:space="preserve">zir </w:t>
      </w:r>
      <w:r w:rsidR="00A5054B" w:rsidRPr="00682B00">
        <w:rPr>
          <w:rFonts w:cs="Times New Roman"/>
          <w:color w:val="auto"/>
          <w:szCs w:val="24"/>
        </w:rPr>
        <w:t>significativa</w:t>
      </w:r>
      <w:r w:rsidR="00D27890" w:rsidRPr="00682B00">
        <w:rPr>
          <w:rFonts w:cs="Times New Roman"/>
          <w:color w:val="auto"/>
          <w:szCs w:val="24"/>
        </w:rPr>
        <w:t xml:space="preserve">mente </w:t>
      </w:r>
      <w:r w:rsidR="00A5054B" w:rsidRPr="00682B00">
        <w:rPr>
          <w:rFonts w:cs="Times New Roman"/>
          <w:color w:val="auto"/>
          <w:szCs w:val="24"/>
        </w:rPr>
        <w:t xml:space="preserve">essa limitação. </w:t>
      </w:r>
      <w:r w:rsidRPr="00682B00">
        <w:rPr>
          <w:rFonts w:cs="Times New Roman"/>
          <w:color w:val="auto"/>
          <w:szCs w:val="24"/>
        </w:rPr>
        <w:t>Por fim, apesar dos benefícios de um estudo em profundidade, tem-se de outra parte a</w:t>
      </w:r>
      <w:r w:rsidR="00A5054B" w:rsidRPr="00682B00">
        <w:rPr>
          <w:rFonts w:cs="Times New Roman"/>
          <w:color w:val="auto"/>
          <w:szCs w:val="24"/>
        </w:rPr>
        <w:t xml:space="preserve"> impossibilidade de generalização dos resultados </w:t>
      </w:r>
      <w:r w:rsidR="00D27890" w:rsidRPr="00682B00">
        <w:rPr>
          <w:rFonts w:cs="Times New Roman"/>
          <w:color w:val="auto"/>
          <w:szCs w:val="24"/>
        </w:rPr>
        <w:t>pois</w:t>
      </w:r>
      <w:r w:rsidR="00A5054B" w:rsidRPr="00682B00">
        <w:rPr>
          <w:rFonts w:cs="Times New Roman"/>
          <w:color w:val="auto"/>
          <w:szCs w:val="24"/>
        </w:rPr>
        <w:t xml:space="preserve"> a </w:t>
      </w:r>
      <w:r w:rsidR="00556D01" w:rsidRPr="00682B00">
        <w:rPr>
          <w:rFonts w:cs="Times New Roman"/>
          <w:color w:val="auto"/>
          <w:szCs w:val="24"/>
        </w:rPr>
        <w:t xml:space="preserve">pesquisa </w:t>
      </w:r>
      <w:r w:rsidR="00D27890" w:rsidRPr="00682B00">
        <w:rPr>
          <w:rFonts w:cs="Times New Roman"/>
          <w:color w:val="auto"/>
          <w:szCs w:val="24"/>
        </w:rPr>
        <w:t>é um</w:t>
      </w:r>
      <w:r w:rsidR="00556D01" w:rsidRPr="00682B00">
        <w:rPr>
          <w:rFonts w:cs="Times New Roman"/>
          <w:color w:val="auto"/>
          <w:szCs w:val="24"/>
        </w:rPr>
        <w:t xml:space="preserve"> </w:t>
      </w:r>
      <w:r w:rsidR="00D27890" w:rsidRPr="00682B00">
        <w:rPr>
          <w:rFonts w:cs="Times New Roman"/>
          <w:color w:val="auto"/>
          <w:szCs w:val="24"/>
        </w:rPr>
        <w:t xml:space="preserve">único </w:t>
      </w:r>
      <w:r w:rsidR="00556D01" w:rsidRPr="00682B00">
        <w:rPr>
          <w:rFonts w:cs="Times New Roman"/>
          <w:color w:val="auto"/>
          <w:szCs w:val="24"/>
        </w:rPr>
        <w:t>caso e reflete a realidade da</w:t>
      </w:r>
      <w:r w:rsidR="00A5054B" w:rsidRPr="00682B00">
        <w:rPr>
          <w:rFonts w:cs="Times New Roman"/>
          <w:color w:val="auto"/>
          <w:szCs w:val="24"/>
        </w:rPr>
        <w:t xml:space="preserve"> empresa</w:t>
      </w:r>
      <w:r w:rsidR="00556D01" w:rsidRPr="00682B00">
        <w:rPr>
          <w:rFonts w:cs="Times New Roman"/>
          <w:color w:val="auto"/>
          <w:szCs w:val="24"/>
        </w:rPr>
        <w:t xml:space="preserve"> pesquisada.</w:t>
      </w:r>
      <w:r w:rsidR="00A5054B" w:rsidRPr="00682B00">
        <w:rPr>
          <w:rFonts w:cs="Times New Roman"/>
          <w:color w:val="auto"/>
          <w:szCs w:val="24"/>
        </w:rPr>
        <w:t xml:space="preserve"> Tal limitação foi</w:t>
      </w:r>
      <w:r w:rsidR="00D27890" w:rsidRPr="00682B00">
        <w:rPr>
          <w:rFonts w:cs="Times New Roman"/>
          <w:color w:val="auto"/>
          <w:szCs w:val="24"/>
        </w:rPr>
        <w:t xml:space="preserve"> </w:t>
      </w:r>
      <w:r w:rsidR="00A5054B" w:rsidRPr="00682B00">
        <w:rPr>
          <w:rFonts w:cs="Times New Roman"/>
          <w:color w:val="auto"/>
          <w:szCs w:val="24"/>
        </w:rPr>
        <w:t xml:space="preserve">amenizada pela comparação </w:t>
      </w:r>
      <w:r w:rsidR="00556D01" w:rsidRPr="00682B00">
        <w:rPr>
          <w:rFonts w:cs="Times New Roman"/>
          <w:color w:val="auto"/>
          <w:szCs w:val="24"/>
        </w:rPr>
        <w:t>com</w:t>
      </w:r>
      <w:r w:rsidR="00A5054B" w:rsidRPr="00682B00">
        <w:rPr>
          <w:rFonts w:cs="Times New Roman"/>
          <w:color w:val="auto"/>
          <w:szCs w:val="24"/>
        </w:rPr>
        <w:t xml:space="preserve"> </w:t>
      </w:r>
      <w:r w:rsidR="00D27890" w:rsidRPr="00682B00">
        <w:rPr>
          <w:rFonts w:cs="Times New Roman"/>
          <w:color w:val="auto"/>
          <w:szCs w:val="24"/>
        </w:rPr>
        <w:t xml:space="preserve">outros </w:t>
      </w:r>
      <w:r w:rsidR="00A5054B" w:rsidRPr="00682B00">
        <w:rPr>
          <w:rFonts w:cs="Times New Roman"/>
          <w:color w:val="auto"/>
          <w:szCs w:val="24"/>
        </w:rPr>
        <w:t xml:space="preserve">estudos </w:t>
      </w:r>
      <w:r w:rsidRPr="00682B00">
        <w:rPr>
          <w:rFonts w:cs="Times New Roman"/>
          <w:color w:val="auto"/>
          <w:szCs w:val="24"/>
        </w:rPr>
        <w:t>realizados com amostra de maior amplitude.</w:t>
      </w:r>
      <w:r w:rsidR="00A5054B" w:rsidRPr="00682B00">
        <w:rPr>
          <w:rFonts w:cs="Times New Roman"/>
          <w:color w:val="auto"/>
          <w:szCs w:val="24"/>
        </w:rPr>
        <w:t xml:space="preserve"> </w:t>
      </w:r>
    </w:p>
    <w:p w14:paraId="4B251931" w14:textId="77777777" w:rsidR="006F7049" w:rsidRPr="00682B00" w:rsidRDefault="006F7049" w:rsidP="000509ED">
      <w:pPr>
        <w:ind w:left="709" w:firstLine="0"/>
        <w:jc w:val="left"/>
        <w:rPr>
          <w:rFonts w:cs="Times New Roman"/>
          <w:color w:val="auto"/>
        </w:rPr>
      </w:pPr>
    </w:p>
    <w:p w14:paraId="2C87B061" w14:textId="77777777" w:rsidR="00CA5D83" w:rsidRPr="00682B00" w:rsidRDefault="00B31680" w:rsidP="00A54CE1">
      <w:pPr>
        <w:ind w:firstLine="0"/>
        <w:rPr>
          <w:rFonts w:cs="Times New Roman"/>
          <w:b/>
          <w:color w:val="auto"/>
        </w:rPr>
      </w:pPr>
      <w:bookmarkStart w:id="8" w:name="_Toc122502"/>
      <w:r w:rsidRPr="00682B00">
        <w:rPr>
          <w:rFonts w:cs="Times New Roman"/>
          <w:b/>
          <w:color w:val="auto"/>
        </w:rPr>
        <w:t xml:space="preserve">4 </w:t>
      </w:r>
      <w:r w:rsidR="00A5054B" w:rsidRPr="00682B00">
        <w:rPr>
          <w:rFonts w:cs="Times New Roman"/>
          <w:b/>
          <w:color w:val="auto"/>
        </w:rPr>
        <w:t xml:space="preserve">APRESENTAÇÃO E ANÁLISE DOS DADOS </w:t>
      </w:r>
      <w:bookmarkStart w:id="9" w:name="_Toc122504"/>
      <w:bookmarkStart w:id="10" w:name="_Toc122505"/>
      <w:bookmarkEnd w:id="8"/>
      <w:bookmarkEnd w:id="9"/>
    </w:p>
    <w:p w14:paraId="223B9ECA" w14:textId="4F9FCAE4" w:rsidR="006F7049" w:rsidRPr="00682B00" w:rsidRDefault="00747928" w:rsidP="00A54CE1">
      <w:pPr>
        <w:ind w:firstLine="0"/>
        <w:rPr>
          <w:rFonts w:cs="Times New Roman"/>
          <w:color w:val="auto"/>
        </w:rPr>
      </w:pPr>
      <w:r w:rsidRPr="00682B00">
        <w:rPr>
          <w:rFonts w:cs="Times New Roman"/>
          <w:color w:val="auto"/>
        </w:rPr>
        <w:t xml:space="preserve">4.1 USO DE PRÁTICAS DE CONTABILIDADE </w:t>
      </w:r>
      <w:bookmarkEnd w:id="10"/>
      <w:r w:rsidRPr="00682B00">
        <w:rPr>
          <w:rFonts w:cs="Times New Roman"/>
          <w:color w:val="auto"/>
        </w:rPr>
        <w:t xml:space="preserve">GERENCIAL </w:t>
      </w:r>
    </w:p>
    <w:p w14:paraId="6447672C" w14:textId="04253895" w:rsidR="006F7049" w:rsidRPr="00682B00" w:rsidRDefault="00A54CE1" w:rsidP="00A54CE1">
      <w:pPr>
        <w:ind w:firstLine="0"/>
        <w:rPr>
          <w:rFonts w:cs="Times New Roman"/>
          <w:b/>
          <w:color w:val="auto"/>
        </w:rPr>
      </w:pPr>
      <w:bookmarkStart w:id="11" w:name="_Toc122506"/>
      <w:r w:rsidRPr="00682B00">
        <w:rPr>
          <w:rFonts w:cs="Times New Roman"/>
          <w:b/>
          <w:color w:val="auto"/>
        </w:rPr>
        <w:t>4.</w:t>
      </w:r>
      <w:r w:rsidR="001533A7" w:rsidRPr="00682B00">
        <w:rPr>
          <w:rFonts w:cs="Times New Roman"/>
          <w:b/>
          <w:color w:val="auto"/>
        </w:rPr>
        <w:t>1</w:t>
      </w:r>
      <w:r w:rsidRPr="00682B00">
        <w:rPr>
          <w:rFonts w:cs="Times New Roman"/>
          <w:b/>
          <w:color w:val="auto"/>
        </w:rPr>
        <w:t xml:space="preserve">.1 </w:t>
      </w:r>
      <w:r w:rsidR="00A5054B" w:rsidRPr="00682B00">
        <w:rPr>
          <w:rFonts w:cs="Times New Roman"/>
          <w:b/>
          <w:color w:val="auto"/>
        </w:rPr>
        <w:t>Práticas Tradicionais de CG</w:t>
      </w:r>
      <w:bookmarkEnd w:id="11"/>
    </w:p>
    <w:p w14:paraId="224E013E" w14:textId="22F84C0D" w:rsidR="006F7049" w:rsidRPr="00682B00" w:rsidRDefault="00D017BD" w:rsidP="008638F1">
      <w:pPr>
        <w:ind w:right="2"/>
        <w:rPr>
          <w:rFonts w:cs="Times New Roman"/>
          <w:color w:val="auto"/>
          <w:szCs w:val="24"/>
        </w:rPr>
      </w:pPr>
      <w:r w:rsidRPr="00682B00">
        <w:rPr>
          <w:rFonts w:cs="Times New Roman"/>
          <w:color w:val="auto"/>
          <w:szCs w:val="24"/>
        </w:rPr>
        <w:t xml:space="preserve">Nesta primeira parte </w:t>
      </w:r>
      <w:r w:rsidR="0003012E" w:rsidRPr="00682B00">
        <w:rPr>
          <w:rFonts w:cs="Times New Roman"/>
          <w:color w:val="auto"/>
          <w:szCs w:val="24"/>
        </w:rPr>
        <w:t>são apresentados</w:t>
      </w:r>
      <w:r w:rsidRPr="00682B00">
        <w:rPr>
          <w:rFonts w:cs="Times New Roman"/>
          <w:color w:val="auto"/>
          <w:szCs w:val="24"/>
        </w:rPr>
        <w:t xml:space="preserve"> os dados relativos à mensuração das escalas representativas do uso das práticas tradicionais de CG, conforme consta da Tabela 1.</w:t>
      </w:r>
    </w:p>
    <w:p w14:paraId="0F485EF4" w14:textId="77777777" w:rsidR="0060233B" w:rsidRPr="00682B00" w:rsidRDefault="0060233B" w:rsidP="00A05654">
      <w:pPr>
        <w:ind w:left="142"/>
        <w:rPr>
          <w:rFonts w:cs="Times New Roman"/>
          <w:color w:val="auto"/>
          <w:szCs w:val="24"/>
        </w:rPr>
      </w:pPr>
    </w:p>
    <w:p w14:paraId="7B18BC67" w14:textId="77777777" w:rsidR="006F7049" w:rsidRPr="00682B00" w:rsidRDefault="005522DE" w:rsidP="00A05654">
      <w:pPr>
        <w:ind w:left="153" w:right="6" w:hanging="11"/>
        <w:rPr>
          <w:rFonts w:cs="Times New Roman"/>
          <w:color w:val="auto"/>
          <w:szCs w:val="24"/>
        </w:rPr>
      </w:pPr>
      <w:r w:rsidRPr="00682B00">
        <w:rPr>
          <w:rFonts w:cs="Times New Roman"/>
          <w:color w:val="auto"/>
          <w:szCs w:val="24"/>
        </w:rPr>
        <w:t>Tabela 1</w:t>
      </w:r>
      <w:r w:rsidR="00A5054B" w:rsidRPr="00682B00">
        <w:rPr>
          <w:rFonts w:cs="Times New Roman"/>
          <w:color w:val="auto"/>
          <w:szCs w:val="24"/>
        </w:rPr>
        <w:t xml:space="preserve"> - Utilização de Práticas Tradicionais de CG </w:t>
      </w:r>
    </w:p>
    <w:tbl>
      <w:tblPr>
        <w:tblStyle w:val="TableGrid"/>
        <w:tblW w:w="8930" w:type="dxa"/>
        <w:tblInd w:w="142" w:type="dxa"/>
        <w:tblCellMar>
          <w:top w:w="7" w:type="dxa"/>
          <w:left w:w="108" w:type="dxa"/>
          <w:right w:w="47" w:type="dxa"/>
        </w:tblCellMar>
        <w:tblLook w:val="04A0" w:firstRow="1" w:lastRow="0" w:firstColumn="1" w:lastColumn="0" w:noHBand="0" w:noVBand="1"/>
      </w:tblPr>
      <w:tblGrid>
        <w:gridCol w:w="2830"/>
        <w:gridCol w:w="991"/>
        <w:gridCol w:w="989"/>
        <w:gridCol w:w="991"/>
        <w:gridCol w:w="989"/>
        <w:gridCol w:w="992"/>
        <w:gridCol w:w="1148"/>
      </w:tblGrid>
      <w:tr w:rsidR="006F7049" w:rsidRPr="00682B00" w14:paraId="7381E294" w14:textId="77777777" w:rsidTr="004215B6">
        <w:trPr>
          <w:trHeight w:val="227"/>
        </w:trPr>
        <w:tc>
          <w:tcPr>
            <w:tcW w:w="2830" w:type="dxa"/>
            <w:tcBorders>
              <w:top w:val="single" w:sz="4" w:space="0" w:color="000000"/>
              <w:left w:val="nil"/>
              <w:bottom w:val="single" w:sz="4" w:space="0" w:color="000000"/>
              <w:right w:val="single" w:sz="4" w:space="0" w:color="000000"/>
            </w:tcBorders>
            <w:vAlign w:val="center"/>
          </w:tcPr>
          <w:p w14:paraId="7F00A643" w14:textId="77777777" w:rsidR="006F7049" w:rsidRPr="00682B00" w:rsidRDefault="00A5054B" w:rsidP="000509ED">
            <w:pPr>
              <w:ind w:firstLine="0"/>
              <w:jc w:val="center"/>
              <w:rPr>
                <w:rFonts w:cs="Times New Roman"/>
                <w:color w:val="auto"/>
                <w:sz w:val="20"/>
                <w:szCs w:val="20"/>
              </w:rPr>
            </w:pPr>
            <w:r w:rsidRPr="00682B00">
              <w:rPr>
                <w:rFonts w:cs="Times New Roman"/>
                <w:b/>
                <w:color w:val="auto"/>
                <w:sz w:val="20"/>
                <w:szCs w:val="20"/>
              </w:rPr>
              <w:t>Práticas Tradicionais de CG</w:t>
            </w:r>
          </w:p>
        </w:tc>
        <w:tc>
          <w:tcPr>
            <w:tcW w:w="991" w:type="dxa"/>
            <w:tcBorders>
              <w:top w:val="single" w:sz="4" w:space="0" w:color="000000"/>
              <w:left w:val="single" w:sz="4" w:space="0" w:color="000000"/>
              <w:bottom w:val="single" w:sz="4" w:space="0" w:color="000000"/>
              <w:right w:val="single" w:sz="4" w:space="0" w:color="000000"/>
            </w:tcBorders>
            <w:vAlign w:val="center"/>
          </w:tcPr>
          <w:p w14:paraId="56F75971" w14:textId="77777777" w:rsidR="006F7049" w:rsidRPr="00682B00" w:rsidRDefault="00A5054B" w:rsidP="000509ED">
            <w:pPr>
              <w:ind w:right="66" w:firstLine="0"/>
              <w:jc w:val="center"/>
              <w:rPr>
                <w:rFonts w:cs="Times New Roman"/>
                <w:color w:val="auto"/>
                <w:sz w:val="20"/>
                <w:szCs w:val="20"/>
              </w:rPr>
            </w:pPr>
            <w:r w:rsidRPr="00682B00">
              <w:rPr>
                <w:rFonts w:cs="Times New Roman"/>
                <w:b/>
                <w:color w:val="auto"/>
                <w:sz w:val="20"/>
                <w:szCs w:val="20"/>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6A2F1CB0" w14:textId="77777777" w:rsidR="006F7049" w:rsidRPr="00682B00" w:rsidRDefault="00A5054B" w:rsidP="000509ED">
            <w:pPr>
              <w:ind w:right="64" w:firstLine="0"/>
              <w:jc w:val="center"/>
              <w:rPr>
                <w:rFonts w:cs="Times New Roman"/>
                <w:color w:val="auto"/>
                <w:sz w:val="20"/>
                <w:szCs w:val="20"/>
              </w:rPr>
            </w:pPr>
            <w:r w:rsidRPr="00682B00">
              <w:rPr>
                <w:rFonts w:cs="Times New Roman"/>
                <w:b/>
                <w:color w:val="auto"/>
                <w:sz w:val="20"/>
                <w:szCs w:val="20"/>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2C6C8792" w14:textId="77777777" w:rsidR="006F7049" w:rsidRPr="00682B00" w:rsidRDefault="00A5054B" w:rsidP="000509ED">
            <w:pPr>
              <w:ind w:right="66" w:firstLine="0"/>
              <w:jc w:val="center"/>
              <w:rPr>
                <w:rFonts w:cs="Times New Roman"/>
                <w:color w:val="auto"/>
                <w:sz w:val="20"/>
                <w:szCs w:val="20"/>
              </w:rPr>
            </w:pPr>
            <w:r w:rsidRPr="00682B00">
              <w:rPr>
                <w:rFonts w:cs="Times New Roman"/>
                <w:b/>
                <w:color w:val="auto"/>
                <w:sz w:val="20"/>
                <w:szCs w:val="20"/>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5A99BAA3" w14:textId="77777777" w:rsidR="006F7049" w:rsidRPr="00682B00" w:rsidRDefault="00A5054B" w:rsidP="000509ED">
            <w:pPr>
              <w:ind w:right="63" w:firstLine="0"/>
              <w:jc w:val="center"/>
              <w:rPr>
                <w:rFonts w:cs="Times New Roman"/>
                <w:color w:val="auto"/>
                <w:sz w:val="20"/>
                <w:szCs w:val="20"/>
              </w:rPr>
            </w:pPr>
            <w:r w:rsidRPr="00682B00">
              <w:rPr>
                <w:rFonts w:cs="Times New Roman"/>
                <w:b/>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699EDCF" w14:textId="77777777" w:rsidR="006F7049" w:rsidRPr="00682B00" w:rsidRDefault="00A5054B" w:rsidP="000509ED">
            <w:pPr>
              <w:ind w:right="65" w:firstLine="0"/>
              <w:jc w:val="center"/>
              <w:rPr>
                <w:rFonts w:cs="Times New Roman"/>
                <w:color w:val="auto"/>
                <w:sz w:val="20"/>
                <w:szCs w:val="20"/>
              </w:rPr>
            </w:pPr>
            <w:r w:rsidRPr="00682B00">
              <w:rPr>
                <w:rFonts w:cs="Times New Roman"/>
                <w:b/>
                <w:color w:val="auto"/>
                <w:sz w:val="20"/>
                <w:szCs w:val="20"/>
              </w:rPr>
              <w:t>5</w:t>
            </w:r>
          </w:p>
        </w:tc>
        <w:tc>
          <w:tcPr>
            <w:tcW w:w="1148" w:type="dxa"/>
            <w:tcBorders>
              <w:top w:val="single" w:sz="4" w:space="0" w:color="000000"/>
              <w:left w:val="single" w:sz="4" w:space="0" w:color="000000"/>
              <w:bottom w:val="single" w:sz="4" w:space="0" w:color="000000"/>
              <w:right w:val="nil"/>
            </w:tcBorders>
            <w:vAlign w:val="center"/>
          </w:tcPr>
          <w:p w14:paraId="6A44FBEF" w14:textId="12D6EDC5" w:rsidR="006F7049" w:rsidRPr="00682B00" w:rsidRDefault="00616006" w:rsidP="00A05654">
            <w:pPr>
              <w:ind w:left="151" w:firstLine="0"/>
              <w:rPr>
                <w:rFonts w:cs="Times New Roman"/>
                <w:color w:val="auto"/>
                <w:sz w:val="20"/>
                <w:szCs w:val="20"/>
              </w:rPr>
            </w:pPr>
            <w:r w:rsidRPr="00682B00">
              <w:rPr>
                <w:rFonts w:cs="Times New Roman"/>
                <w:b/>
                <w:color w:val="auto"/>
                <w:sz w:val="20"/>
                <w:szCs w:val="20"/>
              </w:rPr>
              <w:t xml:space="preserve">   </w:t>
            </w:r>
            <w:r w:rsidR="00A5054B" w:rsidRPr="00682B00">
              <w:rPr>
                <w:rFonts w:cs="Times New Roman"/>
                <w:b/>
                <w:color w:val="auto"/>
                <w:sz w:val="20"/>
                <w:szCs w:val="20"/>
              </w:rPr>
              <w:t>RM</w:t>
            </w:r>
          </w:p>
        </w:tc>
      </w:tr>
      <w:tr w:rsidR="006F7049" w:rsidRPr="00682B00" w14:paraId="360BBA61" w14:textId="77777777" w:rsidTr="004215B6">
        <w:trPr>
          <w:trHeight w:val="227"/>
        </w:trPr>
        <w:tc>
          <w:tcPr>
            <w:tcW w:w="2830" w:type="dxa"/>
            <w:tcBorders>
              <w:top w:val="single" w:sz="4" w:space="0" w:color="000000"/>
              <w:left w:val="nil"/>
              <w:bottom w:val="nil"/>
              <w:right w:val="single" w:sz="4" w:space="0" w:color="000000"/>
            </w:tcBorders>
            <w:shd w:val="clear" w:color="auto" w:fill="EDEDED"/>
            <w:vAlign w:val="center"/>
          </w:tcPr>
          <w:p w14:paraId="58DE310A"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Análise da Relação CVL </w:t>
            </w:r>
          </w:p>
        </w:tc>
        <w:tc>
          <w:tcPr>
            <w:tcW w:w="991" w:type="dxa"/>
            <w:tcBorders>
              <w:top w:val="single" w:sz="4" w:space="0" w:color="000000"/>
              <w:left w:val="single" w:sz="4" w:space="0" w:color="000000"/>
              <w:bottom w:val="nil"/>
              <w:right w:val="single" w:sz="4" w:space="0" w:color="000000"/>
            </w:tcBorders>
            <w:shd w:val="clear" w:color="auto" w:fill="EDEDED"/>
            <w:vAlign w:val="center"/>
          </w:tcPr>
          <w:p w14:paraId="5F0C2E6A"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3</w:t>
            </w:r>
          </w:p>
        </w:tc>
        <w:tc>
          <w:tcPr>
            <w:tcW w:w="989" w:type="dxa"/>
            <w:tcBorders>
              <w:top w:val="single" w:sz="4" w:space="0" w:color="000000"/>
              <w:left w:val="single" w:sz="4" w:space="0" w:color="000000"/>
              <w:bottom w:val="nil"/>
              <w:right w:val="single" w:sz="4" w:space="0" w:color="000000"/>
            </w:tcBorders>
            <w:shd w:val="clear" w:color="auto" w:fill="EDEDED"/>
            <w:vAlign w:val="center"/>
          </w:tcPr>
          <w:p w14:paraId="715D73EB"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1</w:t>
            </w:r>
          </w:p>
        </w:tc>
        <w:tc>
          <w:tcPr>
            <w:tcW w:w="991" w:type="dxa"/>
            <w:tcBorders>
              <w:top w:val="single" w:sz="4" w:space="0" w:color="000000"/>
              <w:left w:val="single" w:sz="4" w:space="0" w:color="000000"/>
              <w:bottom w:val="nil"/>
              <w:right w:val="single" w:sz="4" w:space="0" w:color="000000"/>
            </w:tcBorders>
            <w:shd w:val="clear" w:color="auto" w:fill="EDEDED"/>
            <w:vAlign w:val="center"/>
          </w:tcPr>
          <w:p w14:paraId="2934EF4A"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1</w:t>
            </w:r>
          </w:p>
        </w:tc>
        <w:tc>
          <w:tcPr>
            <w:tcW w:w="989" w:type="dxa"/>
            <w:tcBorders>
              <w:top w:val="single" w:sz="4" w:space="0" w:color="000000"/>
              <w:left w:val="single" w:sz="4" w:space="0" w:color="000000"/>
              <w:bottom w:val="nil"/>
              <w:right w:val="single" w:sz="4" w:space="0" w:color="000000"/>
            </w:tcBorders>
            <w:shd w:val="clear" w:color="auto" w:fill="EDEDED"/>
            <w:vAlign w:val="center"/>
          </w:tcPr>
          <w:p w14:paraId="6ECCB987"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2</w:t>
            </w:r>
          </w:p>
        </w:tc>
        <w:tc>
          <w:tcPr>
            <w:tcW w:w="992" w:type="dxa"/>
            <w:tcBorders>
              <w:top w:val="single" w:sz="4" w:space="0" w:color="000000"/>
              <w:left w:val="single" w:sz="4" w:space="0" w:color="000000"/>
              <w:bottom w:val="nil"/>
              <w:right w:val="single" w:sz="4" w:space="0" w:color="000000"/>
            </w:tcBorders>
            <w:shd w:val="clear" w:color="auto" w:fill="EDEDED"/>
            <w:vAlign w:val="center"/>
          </w:tcPr>
          <w:p w14:paraId="3EF67378"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0</w:t>
            </w:r>
          </w:p>
        </w:tc>
        <w:tc>
          <w:tcPr>
            <w:tcW w:w="1148" w:type="dxa"/>
            <w:tcBorders>
              <w:top w:val="single" w:sz="4" w:space="0" w:color="000000"/>
              <w:left w:val="single" w:sz="4" w:space="0" w:color="000000"/>
              <w:bottom w:val="nil"/>
              <w:right w:val="nil"/>
            </w:tcBorders>
            <w:shd w:val="clear" w:color="auto" w:fill="EDEDED"/>
            <w:vAlign w:val="center"/>
          </w:tcPr>
          <w:p w14:paraId="0FB88D27"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2,3</w:t>
            </w:r>
          </w:p>
        </w:tc>
      </w:tr>
      <w:tr w:rsidR="006F7049" w:rsidRPr="00682B00" w14:paraId="2802ADE5" w14:textId="77777777" w:rsidTr="004215B6">
        <w:trPr>
          <w:trHeight w:val="227"/>
        </w:trPr>
        <w:tc>
          <w:tcPr>
            <w:tcW w:w="2830" w:type="dxa"/>
            <w:tcBorders>
              <w:top w:val="nil"/>
              <w:left w:val="nil"/>
              <w:bottom w:val="nil"/>
              <w:right w:val="single" w:sz="4" w:space="0" w:color="000000"/>
            </w:tcBorders>
            <w:vAlign w:val="center"/>
          </w:tcPr>
          <w:p w14:paraId="7AF9F154"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Custo Padrão </w:t>
            </w:r>
          </w:p>
        </w:tc>
        <w:tc>
          <w:tcPr>
            <w:tcW w:w="991" w:type="dxa"/>
            <w:tcBorders>
              <w:top w:val="nil"/>
              <w:left w:val="single" w:sz="4" w:space="0" w:color="000000"/>
              <w:bottom w:val="nil"/>
              <w:right w:val="single" w:sz="4" w:space="0" w:color="000000"/>
            </w:tcBorders>
            <w:vAlign w:val="center"/>
          </w:tcPr>
          <w:p w14:paraId="61AC1867"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vAlign w:val="center"/>
          </w:tcPr>
          <w:p w14:paraId="22310F0C"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1</w:t>
            </w:r>
          </w:p>
        </w:tc>
        <w:tc>
          <w:tcPr>
            <w:tcW w:w="991" w:type="dxa"/>
            <w:tcBorders>
              <w:top w:val="nil"/>
              <w:left w:val="single" w:sz="4" w:space="0" w:color="000000"/>
              <w:bottom w:val="nil"/>
              <w:right w:val="single" w:sz="4" w:space="0" w:color="000000"/>
            </w:tcBorders>
            <w:vAlign w:val="center"/>
          </w:tcPr>
          <w:p w14:paraId="4F1AFADA"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vAlign w:val="center"/>
          </w:tcPr>
          <w:p w14:paraId="59165F93"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1</w:t>
            </w:r>
          </w:p>
        </w:tc>
        <w:tc>
          <w:tcPr>
            <w:tcW w:w="992" w:type="dxa"/>
            <w:tcBorders>
              <w:top w:val="nil"/>
              <w:left w:val="single" w:sz="4" w:space="0" w:color="000000"/>
              <w:bottom w:val="nil"/>
              <w:right w:val="single" w:sz="4" w:space="0" w:color="000000"/>
            </w:tcBorders>
            <w:vAlign w:val="center"/>
          </w:tcPr>
          <w:p w14:paraId="4A5D7733"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5</w:t>
            </w:r>
          </w:p>
        </w:tc>
        <w:tc>
          <w:tcPr>
            <w:tcW w:w="1148" w:type="dxa"/>
            <w:tcBorders>
              <w:top w:val="nil"/>
              <w:left w:val="single" w:sz="4" w:space="0" w:color="000000"/>
              <w:bottom w:val="nil"/>
              <w:right w:val="nil"/>
            </w:tcBorders>
            <w:vAlign w:val="center"/>
          </w:tcPr>
          <w:p w14:paraId="7EB2AF79"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4,4</w:t>
            </w:r>
          </w:p>
        </w:tc>
      </w:tr>
      <w:tr w:rsidR="006F7049" w:rsidRPr="00682B00" w14:paraId="34676A30"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09D5E444"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Orçamento Anual </w:t>
            </w:r>
          </w:p>
        </w:tc>
        <w:tc>
          <w:tcPr>
            <w:tcW w:w="991" w:type="dxa"/>
            <w:tcBorders>
              <w:top w:val="nil"/>
              <w:left w:val="single" w:sz="4" w:space="0" w:color="000000"/>
              <w:bottom w:val="nil"/>
              <w:right w:val="single" w:sz="4" w:space="0" w:color="000000"/>
            </w:tcBorders>
            <w:shd w:val="clear" w:color="auto" w:fill="EDEDED"/>
            <w:vAlign w:val="center"/>
          </w:tcPr>
          <w:p w14:paraId="6DA2AF69"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shd w:val="clear" w:color="auto" w:fill="EDEDED"/>
            <w:vAlign w:val="center"/>
          </w:tcPr>
          <w:p w14:paraId="15303D84"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76B4B9DB"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shd w:val="clear" w:color="auto" w:fill="EDEDED"/>
            <w:vAlign w:val="center"/>
          </w:tcPr>
          <w:p w14:paraId="0E4AFCA6"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1</w:t>
            </w:r>
          </w:p>
        </w:tc>
        <w:tc>
          <w:tcPr>
            <w:tcW w:w="992" w:type="dxa"/>
            <w:tcBorders>
              <w:top w:val="nil"/>
              <w:left w:val="single" w:sz="4" w:space="0" w:color="000000"/>
              <w:bottom w:val="nil"/>
              <w:right w:val="single" w:sz="4" w:space="0" w:color="000000"/>
            </w:tcBorders>
            <w:shd w:val="clear" w:color="auto" w:fill="EDEDED"/>
            <w:vAlign w:val="center"/>
          </w:tcPr>
          <w:p w14:paraId="6DCB29F8"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6</w:t>
            </w:r>
          </w:p>
        </w:tc>
        <w:tc>
          <w:tcPr>
            <w:tcW w:w="1148" w:type="dxa"/>
            <w:tcBorders>
              <w:top w:val="nil"/>
              <w:left w:val="single" w:sz="4" w:space="0" w:color="000000"/>
              <w:bottom w:val="nil"/>
              <w:right w:val="nil"/>
            </w:tcBorders>
            <w:shd w:val="clear" w:color="auto" w:fill="EDEDED"/>
            <w:vAlign w:val="center"/>
          </w:tcPr>
          <w:p w14:paraId="2615FBBE"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4,9</w:t>
            </w:r>
          </w:p>
        </w:tc>
      </w:tr>
      <w:tr w:rsidR="006F7049" w:rsidRPr="00682B00" w14:paraId="5DE65AB9" w14:textId="77777777" w:rsidTr="004215B6">
        <w:trPr>
          <w:trHeight w:val="227"/>
        </w:trPr>
        <w:tc>
          <w:tcPr>
            <w:tcW w:w="2830" w:type="dxa"/>
            <w:tcBorders>
              <w:top w:val="nil"/>
              <w:left w:val="nil"/>
              <w:bottom w:val="nil"/>
              <w:right w:val="single" w:sz="4" w:space="0" w:color="000000"/>
            </w:tcBorders>
            <w:vAlign w:val="center"/>
          </w:tcPr>
          <w:p w14:paraId="7E6175D2"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Planejamento Estratégico </w:t>
            </w:r>
          </w:p>
        </w:tc>
        <w:tc>
          <w:tcPr>
            <w:tcW w:w="991" w:type="dxa"/>
            <w:tcBorders>
              <w:top w:val="nil"/>
              <w:left w:val="single" w:sz="4" w:space="0" w:color="000000"/>
              <w:bottom w:val="nil"/>
              <w:right w:val="single" w:sz="4" w:space="0" w:color="000000"/>
            </w:tcBorders>
            <w:vAlign w:val="center"/>
          </w:tcPr>
          <w:p w14:paraId="7BF1F6F1"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1</w:t>
            </w:r>
          </w:p>
        </w:tc>
        <w:tc>
          <w:tcPr>
            <w:tcW w:w="989" w:type="dxa"/>
            <w:tcBorders>
              <w:top w:val="nil"/>
              <w:left w:val="single" w:sz="4" w:space="0" w:color="000000"/>
              <w:bottom w:val="nil"/>
              <w:right w:val="single" w:sz="4" w:space="0" w:color="000000"/>
            </w:tcBorders>
            <w:vAlign w:val="center"/>
          </w:tcPr>
          <w:p w14:paraId="0C9B6CEC"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vAlign w:val="center"/>
          </w:tcPr>
          <w:p w14:paraId="41AE4677"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vAlign w:val="center"/>
          </w:tcPr>
          <w:p w14:paraId="55D22DED"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1</w:t>
            </w:r>
          </w:p>
        </w:tc>
        <w:tc>
          <w:tcPr>
            <w:tcW w:w="992" w:type="dxa"/>
            <w:tcBorders>
              <w:top w:val="nil"/>
              <w:left w:val="single" w:sz="4" w:space="0" w:color="000000"/>
              <w:bottom w:val="nil"/>
              <w:right w:val="single" w:sz="4" w:space="0" w:color="000000"/>
            </w:tcBorders>
            <w:vAlign w:val="center"/>
          </w:tcPr>
          <w:p w14:paraId="7B38D01C"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5</w:t>
            </w:r>
          </w:p>
        </w:tc>
        <w:tc>
          <w:tcPr>
            <w:tcW w:w="1148" w:type="dxa"/>
            <w:tcBorders>
              <w:top w:val="nil"/>
              <w:left w:val="single" w:sz="4" w:space="0" w:color="000000"/>
              <w:bottom w:val="nil"/>
              <w:right w:val="nil"/>
            </w:tcBorders>
            <w:vAlign w:val="center"/>
          </w:tcPr>
          <w:p w14:paraId="4D94BB68"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4,3</w:t>
            </w:r>
          </w:p>
        </w:tc>
      </w:tr>
      <w:tr w:rsidR="006F7049" w:rsidRPr="00682B00" w14:paraId="127CD0E1"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69335228"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Medidas de Retorno </w:t>
            </w:r>
          </w:p>
        </w:tc>
        <w:tc>
          <w:tcPr>
            <w:tcW w:w="991" w:type="dxa"/>
            <w:tcBorders>
              <w:top w:val="nil"/>
              <w:left w:val="single" w:sz="4" w:space="0" w:color="000000"/>
              <w:bottom w:val="nil"/>
              <w:right w:val="single" w:sz="4" w:space="0" w:color="000000"/>
            </w:tcBorders>
            <w:shd w:val="clear" w:color="auto" w:fill="EDEDED"/>
            <w:vAlign w:val="center"/>
          </w:tcPr>
          <w:p w14:paraId="70E3B866"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2</w:t>
            </w:r>
          </w:p>
        </w:tc>
        <w:tc>
          <w:tcPr>
            <w:tcW w:w="989" w:type="dxa"/>
            <w:tcBorders>
              <w:top w:val="nil"/>
              <w:left w:val="single" w:sz="4" w:space="0" w:color="000000"/>
              <w:bottom w:val="nil"/>
              <w:right w:val="single" w:sz="4" w:space="0" w:color="000000"/>
            </w:tcBorders>
            <w:shd w:val="clear" w:color="auto" w:fill="EDEDED"/>
            <w:vAlign w:val="center"/>
          </w:tcPr>
          <w:p w14:paraId="6B260229"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2C2DC852"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2</w:t>
            </w:r>
          </w:p>
        </w:tc>
        <w:tc>
          <w:tcPr>
            <w:tcW w:w="989" w:type="dxa"/>
            <w:tcBorders>
              <w:top w:val="nil"/>
              <w:left w:val="single" w:sz="4" w:space="0" w:color="000000"/>
              <w:bottom w:val="nil"/>
              <w:right w:val="single" w:sz="4" w:space="0" w:color="000000"/>
            </w:tcBorders>
            <w:shd w:val="clear" w:color="auto" w:fill="EDEDED"/>
            <w:vAlign w:val="center"/>
          </w:tcPr>
          <w:p w14:paraId="736ABB24"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2</w:t>
            </w:r>
          </w:p>
        </w:tc>
        <w:tc>
          <w:tcPr>
            <w:tcW w:w="992" w:type="dxa"/>
            <w:tcBorders>
              <w:top w:val="nil"/>
              <w:left w:val="single" w:sz="4" w:space="0" w:color="000000"/>
              <w:bottom w:val="nil"/>
              <w:right w:val="single" w:sz="4" w:space="0" w:color="000000"/>
            </w:tcBorders>
            <w:shd w:val="clear" w:color="auto" w:fill="EDEDED"/>
            <w:vAlign w:val="center"/>
          </w:tcPr>
          <w:p w14:paraId="609A4D9C"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1</w:t>
            </w:r>
          </w:p>
        </w:tc>
        <w:tc>
          <w:tcPr>
            <w:tcW w:w="1148" w:type="dxa"/>
            <w:tcBorders>
              <w:top w:val="nil"/>
              <w:left w:val="single" w:sz="4" w:space="0" w:color="000000"/>
              <w:bottom w:val="nil"/>
              <w:right w:val="nil"/>
            </w:tcBorders>
            <w:shd w:val="clear" w:color="auto" w:fill="EDEDED"/>
            <w:vAlign w:val="center"/>
          </w:tcPr>
          <w:p w14:paraId="1AA04B7E"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3,0</w:t>
            </w:r>
          </w:p>
        </w:tc>
      </w:tr>
      <w:tr w:rsidR="006F7049" w:rsidRPr="00682B00" w14:paraId="11D72589" w14:textId="77777777" w:rsidTr="004215B6">
        <w:trPr>
          <w:trHeight w:val="227"/>
        </w:trPr>
        <w:tc>
          <w:tcPr>
            <w:tcW w:w="2830" w:type="dxa"/>
            <w:tcBorders>
              <w:top w:val="nil"/>
              <w:left w:val="nil"/>
              <w:bottom w:val="nil"/>
              <w:right w:val="single" w:sz="4" w:space="0" w:color="000000"/>
            </w:tcBorders>
            <w:vAlign w:val="center"/>
          </w:tcPr>
          <w:p w14:paraId="596612BE"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Análise de Lucratividade </w:t>
            </w:r>
          </w:p>
        </w:tc>
        <w:tc>
          <w:tcPr>
            <w:tcW w:w="991" w:type="dxa"/>
            <w:tcBorders>
              <w:top w:val="nil"/>
              <w:left w:val="single" w:sz="4" w:space="0" w:color="000000"/>
              <w:bottom w:val="nil"/>
              <w:right w:val="single" w:sz="4" w:space="0" w:color="000000"/>
            </w:tcBorders>
            <w:vAlign w:val="center"/>
          </w:tcPr>
          <w:p w14:paraId="3BE9D60B"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2</w:t>
            </w:r>
          </w:p>
        </w:tc>
        <w:tc>
          <w:tcPr>
            <w:tcW w:w="989" w:type="dxa"/>
            <w:tcBorders>
              <w:top w:val="nil"/>
              <w:left w:val="single" w:sz="4" w:space="0" w:color="000000"/>
              <w:bottom w:val="nil"/>
              <w:right w:val="single" w:sz="4" w:space="0" w:color="000000"/>
            </w:tcBorders>
            <w:vAlign w:val="center"/>
          </w:tcPr>
          <w:p w14:paraId="14C547BB"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vAlign w:val="center"/>
          </w:tcPr>
          <w:p w14:paraId="6F5D7B57"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1</w:t>
            </w:r>
          </w:p>
        </w:tc>
        <w:tc>
          <w:tcPr>
            <w:tcW w:w="989" w:type="dxa"/>
            <w:tcBorders>
              <w:top w:val="nil"/>
              <w:left w:val="single" w:sz="4" w:space="0" w:color="000000"/>
              <w:bottom w:val="nil"/>
              <w:right w:val="single" w:sz="4" w:space="0" w:color="000000"/>
            </w:tcBorders>
            <w:vAlign w:val="center"/>
          </w:tcPr>
          <w:p w14:paraId="7051B176"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0</w:t>
            </w:r>
          </w:p>
        </w:tc>
        <w:tc>
          <w:tcPr>
            <w:tcW w:w="992" w:type="dxa"/>
            <w:tcBorders>
              <w:top w:val="nil"/>
              <w:left w:val="single" w:sz="4" w:space="0" w:color="000000"/>
              <w:bottom w:val="nil"/>
              <w:right w:val="single" w:sz="4" w:space="0" w:color="000000"/>
            </w:tcBorders>
            <w:vAlign w:val="center"/>
          </w:tcPr>
          <w:p w14:paraId="0911FBA0"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4</w:t>
            </w:r>
          </w:p>
        </w:tc>
        <w:tc>
          <w:tcPr>
            <w:tcW w:w="1148" w:type="dxa"/>
            <w:tcBorders>
              <w:top w:val="nil"/>
              <w:left w:val="single" w:sz="4" w:space="0" w:color="000000"/>
              <w:bottom w:val="nil"/>
              <w:right w:val="nil"/>
            </w:tcBorders>
            <w:vAlign w:val="center"/>
          </w:tcPr>
          <w:p w14:paraId="11EED111"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3,6</w:t>
            </w:r>
          </w:p>
        </w:tc>
      </w:tr>
      <w:tr w:rsidR="006F7049" w:rsidRPr="00682B00" w14:paraId="6F8E690D" w14:textId="77777777" w:rsidTr="004215B6">
        <w:trPr>
          <w:trHeight w:val="227"/>
        </w:trPr>
        <w:tc>
          <w:tcPr>
            <w:tcW w:w="2830" w:type="dxa"/>
            <w:tcBorders>
              <w:top w:val="nil"/>
              <w:left w:val="nil"/>
              <w:bottom w:val="nil"/>
              <w:right w:val="single" w:sz="4" w:space="0" w:color="000000"/>
            </w:tcBorders>
            <w:shd w:val="clear" w:color="auto" w:fill="EDEDED"/>
            <w:vAlign w:val="center"/>
          </w:tcPr>
          <w:p w14:paraId="5B359B61" w14:textId="1748171D" w:rsidR="006F7049" w:rsidRPr="00682B00" w:rsidRDefault="00A5054B" w:rsidP="00791E93">
            <w:pPr>
              <w:tabs>
                <w:tab w:val="center" w:pos="1546"/>
                <w:tab w:val="right" w:pos="2675"/>
              </w:tabs>
              <w:ind w:firstLine="0"/>
              <w:rPr>
                <w:rFonts w:cs="Times New Roman"/>
                <w:color w:val="auto"/>
                <w:sz w:val="20"/>
                <w:szCs w:val="20"/>
              </w:rPr>
            </w:pPr>
            <w:r w:rsidRPr="00682B00">
              <w:rPr>
                <w:rFonts w:cs="Times New Roman"/>
                <w:color w:val="auto"/>
                <w:sz w:val="20"/>
                <w:szCs w:val="20"/>
              </w:rPr>
              <w:t>Análise Econ</w:t>
            </w:r>
            <w:r w:rsidR="00791E93" w:rsidRPr="00682B00">
              <w:rPr>
                <w:rFonts w:cs="Times New Roman"/>
                <w:color w:val="auto"/>
                <w:sz w:val="20"/>
                <w:szCs w:val="20"/>
              </w:rPr>
              <w:t>. de Investimentos</w:t>
            </w:r>
            <w:r w:rsidRPr="00682B00">
              <w:rPr>
                <w:rFonts w:cs="Times New Roman"/>
                <w:color w:val="auto"/>
                <w:sz w:val="20"/>
                <w:szCs w:val="20"/>
              </w:rPr>
              <w:t xml:space="preserve"> </w:t>
            </w:r>
          </w:p>
        </w:tc>
        <w:tc>
          <w:tcPr>
            <w:tcW w:w="991" w:type="dxa"/>
            <w:tcBorders>
              <w:top w:val="nil"/>
              <w:left w:val="single" w:sz="4" w:space="0" w:color="000000"/>
              <w:bottom w:val="nil"/>
              <w:right w:val="single" w:sz="4" w:space="0" w:color="000000"/>
            </w:tcBorders>
            <w:shd w:val="clear" w:color="auto" w:fill="EDEDED"/>
            <w:vAlign w:val="center"/>
          </w:tcPr>
          <w:p w14:paraId="3296CF9A"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3</w:t>
            </w:r>
          </w:p>
        </w:tc>
        <w:tc>
          <w:tcPr>
            <w:tcW w:w="989" w:type="dxa"/>
            <w:tcBorders>
              <w:top w:val="nil"/>
              <w:left w:val="single" w:sz="4" w:space="0" w:color="000000"/>
              <w:bottom w:val="nil"/>
              <w:right w:val="single" w:sz="4" w:space="0" w:color="000000"/>
            </w:tcBorders>
            <w:shd w:val="clear" w:color="auto" w:fill="EDEDED"/>
            <w:vAlign w:val="center"/>
          </w:tcPr>
          <w:p w14:paraId="5EA707FB"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shd w:val="clear" w:color="auto" w:fill="EDEDED"/>
            <w:vAlign w:val="center"/>
          </w:tcPr>
          <w:p w14:paraId="48EA1B7F"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1</w:t>
            </w:r>
          </w:p>
        </w:tc>
        <w:tc>
          <w:tcPr>
            <w:tcW w:w="989" w:type="dxa"/>
            <w:tcBorders>
              <w:top w:val="nil"/>
              <w:left w:val="single" w:sz="4" w:space="0" w:color="000000"/>
              <w:bottom w:val="nil"/>
              <w:right w:val="single" w:sz="4" w:space="0" w:color="000000"/>
            </w:tcBorders>
            <w:shd w:val="clear" w:color="auto" w:fill="EDEDED"/>
            <w:vAlign w:val="center"/>
          </w:tcPr>
          <w:p w14:paraId="582DC5E1"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2</w:t>
            </w:r>
          </w:p>
        </w:tc>
        <w:tc>
          <w:tcPr>
            <w:tcW w:w="992" w:type="dxa"/>
            <w:tcBorders>
              <w:top w:val="nil"/>
              <w:left w:val="single" w:sz="4" w:space="0" w:color="000000"/>
              <w:bottom w:val="nil"/>
              <w:right w:val="single" w:sz="4" w:space="0" w:color="000000"/>
            </w:tcBorders>
            <w:shd w:val="clear" w:color="auto" w:fill="EDEDED"/>
            <w:vAlign w:val="center"/>
          </w:tcPr>
          <w:p w14:paraId="6F0D3468"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1</w:t>
            </w:r>
          </w:p>
        </w:tc>
        <w:tc>
          <w:tcPr>
            <w:tcW w:w="1148" w:type="dxa"/>
            <w:tcBorders>
              <w:top w:val="nil"/>
              <w:left w:val="single" w:sz="4" w:space="0" w:color="000000"/>
              <w:bottom w:val="nil"/>
              <w:right w:val="nil"/>
            </w:tcBorders>
            <w:shd w:val="clear" w:color="auto" w:fill="EDEDED"/>
            <w:vAlign w:val="center"/>
          </w:tcPr>
          <w:p w14:paraId="68A07AA8"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2,7</w:t>
            </w:r>
          </w:p>
        </w:tc>
      </w:tr>
      <w:tr w:rsidR="006F7049" w:rsidRPr="00682B00" w14:paraId="1C9F3576" w14:textId="77777777" w:rsidTr="004215B6">
        <w:trPr>
          <w:trHeight w:val="227"/>
        </w:trPr>
        <w:tc>
          <w:tcPr>
            <w:tcW w:w="2830" w:type="dxa"/>
            <w:tcBorders>
              <w:top w:val="nil"/>
              <w:left w:val="nil"/>
              <w:bottom w:val="nil"/>
              <w:right w:val="single" w:sz="4" w:space="0" w:color="000000"/>
            </w:tcBorders>
            <w:vAlign w:val="center"/>
          </w:tcPr>
          <w:p w14:paraId="456118C0" w14:textId="43AB6CB5" w:rsidR="006F7049" w:rsidRPr="00682B00" w:rsidRDefault="00231349" w:rsidP="00FA2856">
            <w:pPr>
              <w:ind w:firstLine="0"/>
              <w:jc w:val="left"/>
              <w:rPr>
                <w:rFonts w:cs="Times New Roman"/>
                <w:color w:val="auto"/>
                <w:sz w:val="20"/>
                <w:szCs w:val="20"/>
              </w:rPr>
            </w:pPr>
            <w:r w:rsidRPr="00682B00">
              <w:rPr>
                <w:rFonts w:cs="Times New Roman"/>
                <w:color w:val="auto"/>
                <w:sz w:val="20"/>
                <w:szCs w:val="20"/>
              </w:rPr>
              <w:t>R</w:t>
            </w:r>
            <w:r w:rsidR="00A5054B" w:rsidRPr="00682B00">
              <w:rPr>
                <w:rFonts w:cs="Times New Roman"/>
                <w:color w:val="auto"/>
                <w:sz w:val="20"/>
                <w:szCs w:val="20"/>
              </w:rPr>
              <w:t xml:space="preserve">esultado por área de negócio </w:t>
            </w:r>
          </w:p>
        </w:tc>
        <w:tc>
          <w:tcPr>
            <w:tcW w:w="991" w:type="dxa"/>
            <w:tcBorders>
              <w:top w:val="nil"/>
              <w:left w:val="single" w:sz="4" w:space="0" w:color="000000"/>
              <w:bottom w:val="nil"/>
              <w:right w:val="single" w:sz="4" w:space="0" w:color="000000"/>
            </w:tcBorders>
            <w:vAlign w:val="center"/>
          </w:tcPr>
          <w:p w14:paraId="38FF4F7F"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nil"/>
              <w:right w:val="single" w:sz="4" w:space="0" w:color="000000"/>
            </w:tcBorders>
            <w:vAlign w:val="center"/>
          </w:tcPr>
          <w:p w14:paraId="35999B7F"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nil"/>
              <w:right w:val="single" w:sz="4" w:space="0" w:color="000000"/>
            </w:tcBorders>
            <w:vAlign w:val="center"/>
          </w:tcPr>
          <w:p w14:paraId="60EF213D"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1</w:t>
            </w:r>
          </w:p>
        </w:tc>
        <w:tc>
          <w:tcPr>
            <w:tcW w:w="989" w:type="dxa"/>
            <w:tcBorders>
              <w:top w:val="nil"/>
              <w:left w:val="single" w:sz="4" w:space="0" w:color="000000"/>
              <w:bottom w:val="nil"/>
              <w:right w:val="single" w:sz="4" w:space="0" w:color="000000"/>
            </w:tcBorders>
            <w:vAlign w:val="center"/>
          </w:tcPr>
          <w:p w14:paraId="50DB13A6"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4</w:t>
            </w:r>
          </w:p>
        </w:tc>
        <w:tc>
          <w:tcPr>
            <w:tcW w:w="992" w:type="dxa"/>
            <w:tcBorders>
              <w:top w:val="nil"/>
              <w:left w:val="single" w:sz="4" w:space="0" w:color="000000"/>
              <w:bottom w:val="nil"/>
              <w:right w:val="single" w:sz="4" w:space="0" w:color="000000"/>
            </w:tcBorders>
            <w:vAlign w:val="center"/>
          </w:tcPr>
          <w:p w14:paraId="7F8DB61F"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2</w:t>
            </w:r>
          </w:p>
        </w:tc>
        <w:tc>
          <w:tcPr>
            <w:tcW w:w="1148" w:type="dxa"/>
            <w:tcBorders>
              <w:top w:val="nil"/>
              <w:left w:val="single" w:sz="4" w:space="0" w:color="000000"/>
              <w:bottom w:val="nil"/>
              <w:right w:val="nil"/>
            </w:tcBorders>
            <w:vAlign w:val="center"/>
          </w:tcPr>
          <w:p w14:paraId="7A90B5E6"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4,1</w:t>
            </w:r>
          </w:p>
        </w:tc>
      </w:tr>
      <w:tr w:rsidR="006F7049" w:rsidRPr="00682B00" w14:paraId="1A9B5441" w14:textId="77777777" w:rsidTr="004215B6">
        <w:trPr>
          <w:trHeight w:val="227"/>
        </w:trPr>
        <w:tc>
          <w:tcPr>
            <w:tcW w:w="2830" w:type="dxa"/>
            <w:tcBorders>
              <w:top w:val="nil"/>
              <w:left w:val="nil"/>
              <w:bottom w:val="single" w:sz="4" w:space="0" w:color="000000"/>
              <w:right w:val="single" w:sz="4" w:space="0" w:color="000000"/>
            </w:tcBorders>
            <w:shd w:val="clear" w:color="auto" w:fill="EDEDED"/>
            <w:vAlign w:val="center"/>
          </w:tcPr>
          <w:p w14:paraId="22D2C1EA" w14:textId="77777777" w:rsidR="006F7049" w:rsidRPr="00682B00" w:rsidRDefault="00A5054B" w:rsidP="00FA2856">
            <w:pPr>
              <w:ind w:firstLine="0"/>
              <w:jc w:val="left"/>
              <w:rPr>
                <w:rFonts w:cs="Times New Roman"/>
                <w:color w:val="auto"/>
                <w:sz w:val="20"/>
                <w:szCs w:val="20"/>
              </w:rPr>
            </w:pPr>
            <w:r w:rsidRPr="00682B00">
              <w:rPr>
                <w:rFonts w:cs="Times New Roman"/>
                <w:color w:val="auto"/>
                <w:sz w:val="20"/>
                <w:szCs w:val="20"/>
              </w:rPr>
              <w:t xml:space="preserve">Precificação de Produtos </w:t>
            </w:r>
          </w:p>
        </w:tc>
        <w:tc>
          <w:tcPr>
            <w:tcW w:w="991" w:type="dxa"/>
            <w:tcBorders>
              <w:top w:val="nil"/>
              <w:left w:val="single" w:sz="4" w:space="0" w:color="000000"/>
              <w:bottom w:val="single" w:sz="4" w:space="0" w:color="000000"/>
              <w:right w:val="single" w:sz="4" w:space="0" w:color="000000"/>
            </w:tcBorders>
            <w:shd w:val="clear" w:color="auto" w:fill="EDEDED"/>
            <w:vAlign w:val="center"/>
          </w:tcPr>
          <w:p w14:paraId="0A6603E1"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3</w:t>
            </w:r>
          </w:p>
        </w:tc>
        <w:tc>
          <w:tcPr>
            <w:tcW w:w="989" w:type="dxa"/>
            <w:tcBorders>
              <w:top w:val="nil"/>
              <w:left w:val="single" w:sz="4" w:space="0" w:color="000000"/>
              <w:bottom w:val="single" w:sz="4" w:space="0" w:color="000000"/>
              <w:right w:val="single" w:sz="4" w:space="0" w:color="000000"/>
            </w:tcBorders>
            <w:shd w:val="clear" w:color="auto" w:fill="EDEDED"/>
            <w:vAlign w:val="center"/>
          </w:tcPr>
          <w:p w14:paraId="06AF885D" w14:textId="77777777" w:rsidR="006F7049" w:rsidRPr="00682B00" w:rsidRDefault="00A5054B" w:rsidP="00D017BD">
            <w:pPr>
              <w:ind w:right="64" w:firstLine="0"/>
              <w:jc w:val="center"/>
              <w:rPr>
                <w:rFonts w:cs="Times New Roman"/>
                <w:color w:val="auto"/>
                <w:sz w:val="20"/>
                <w:szCs w:val="20"/>
              </w:rPr>
            </w:pPr>
            <w:r w:rsidRPr="00682B00">
              <w:rPr>
                <w:rFonts w:cs="Times New Roman"/>
                <w:color w:val="auto"/>
                <w:sz w:val="20"/>
                <w:szCs w:val="20"/>
              </w:rPr>
              <w:t>0</w:t>
            </w:r>
          </w:p>
        </w:tc>
        <w:tc>
          <w:tcPr>
            <w:tcW w:w="991" w:type="dxa"/>
            <w:tcBorders>
              <w:top w:val="nil"/>
              <w:left w:val="single" w:sz="4" w:space="0" w:color="000000"/>
              <w:bottom w:val="single" w:sz="4" w:space="0" w:color="000000"/>
              <w:right w:val="single" w:sz="4" w:space="0" w:color="000000"/>
            </w:tcBorders>
            <w:shd w:val="clear" w:color="auto" w:fill="EDEDED"/>
            <w:vAlign w:val="center"/>
          </w:tcPr>
          <w:p w14:paraId="170EFF0D" w14:textId="77777777" w:rsidR="006F7049" w:rsidRPr="00682B00" w:rsidRDefault="00A5054B" w:rsidP="00D017BD">
            <w:pPr>
              <w:ind w:right="66" w:firstLine="0"/>
              <w:jc w:val="center"/>
              <w:rPr>
                <w:rFonts w:cs="Times New Roman"/>
                <w:color w:val="auto"/>
                <w:sz w:val="20"/>
                <w:szCs w:val="20"/>
              </w:rPr>
            </w:pPr>
            <w:r w:rsidRPr="00682B00">
              <w:rPr>
                <w:rFonts w:cs="Times New Roman"/>
                <w:color w:val="auto"/>
                <w:sz w:val="20"/>
                <w:szCs w:val="20"/>
              </w:rPr>
              <w:t>0</w:t>
            </w:r>
          </w:p>
        </w:tc>
        <w:tc>
          <w:tcPr>
            <w:tcW w:w="989" w:type="dxa"/>
            <w:tcBorders>
              <w:top w:val="nil"/>
              <w:left w:val="single" w:sz="4" w:space="0" w:color="000000"/>
              <w:bottom w:val="single" w:sz="4" w:space="0" w:color="000000"/>
              <w:right w:val="single" w:sz="4" w:space="0" w:color="000000"/>
            </w:tcBorders>
            <w:shd w:val="clear" w:color="auto" w:fill="EDEDED"/>
            <w:vAlign w:val="center"/>
          </w:tcPr>
          <w:p w14:paraId="355B5018" w14:textId="77777777" w:rsidR="006F7049" w:rsidRPr="00682B00" w:rsidRDefault="00A5054B" w:rsidP="00D017BD">
            <w:pPr>
              <w:ind w:right="63" w:firstLine="0"/>
              <w:jc w:val="center"/>
              <w:rPr>
                <w:rFonts w:cs="Times New Roman"/>
                <w:color w:val="auto"/>
                <w:sz w:val="20"/>
                <w:szCs w:val="20"/>
              </w:rPr>
            </w:pPr>
            <w:r w:rsidRPr="00682B00">
              <w:rPr>
                <w:rFonts w:cs="Times New Roman"/>
                <w:color w:val="auto"/>
                <w:sz w:val="20"/>
                <w:szCs w:val="20"/>
              </w:rPr>
              <w:t>2</w:t>
            </w:r>
          </w:p>
        </w:tc>
        <w:tc>
          <w:tcPr>
            <w:tcW w:w="992" w:type="dxa"/>
            <w:tcBorders>
              <w:top w:val="nil"/>
              <w:left w:val="single" w:sz="4" w:space="0" w:color="000000"/>
              <w:bottom w:val="single" w:sz="4" w:space="0" w:color="000000"/>
              <w:right w:val="single" w:sz="4" w:space="0" w:color="000000"/>
            </w:tcBorders>
            <w:shd w:val="clear" w:color="auto" w:fill="EDEDED"/>
            <w:vAlign w:val="center"/>
          </w:tcPr>
          <w:p w14:paraId="0B1C6F4E" w14:textId="77777777" w:rsidR="006F7049" w:rsidRPr="00682B00" w:rsidRDefault="00A5054B" w:rsidP="00D017BD">
            <w:pPr>
              <w:ind w:right="65" w:firstLine="0"/>
              <w:jc w:val="center"/>
              <w:rPr>
                <w:rFonts w:cs="Times New Roman"/>
                <w:color w:val="auto"/>
                <w:sz w:val="20"/>
                <w:szCs w:val="20"/>
              </w:rPr>
            </w:pPr>
            <w:r w:rsidRPr="00682B00">
              <w:rPr>
                <w:rFonts w:cs="Times New Roman"/>
                <w:color w:val="auto"/>
                <w:sz w:val="20"/>
                <w:szCs w:val="20"/>
              </w:rPr>
              <w:t>2</w:t>
            </w:r>
          </w:p>
        </w:tc>
        <w:tc>
          <w:tcPr>
            <w:tcW w:w="1148" w:type="dxa"/>
            <w:tcBorders>
              <w:top w:val="nil"/>
              <w:left w:val="single" w:sz="4" w:space="0" w:color="000000"/>
              <w:bottom w:val="single" w:sz="4" w:space="0" w:color="000000"/>
              <w:right w:val="nil"/>
            </w:tcBorders>
            <w:shd w:val="clear" w:color="auto" w:fill="EDEDED"/>
            <w:vAlign w:val="center"/>
          </w:tcPr>
          <w:p w14:paraId="5CE6BADB" w14:textId="77777777" w:rsidR="006F7049" w:rsidRPr="00682B00" w:rsidRDefault="00A5054B" w:rsidP="00D017BD">
            <w:pPr>
              <w:ind w:right="59" w:firstLine="0"/>
              <w:jc w:val="center"/>
              <w:rPr>
                <w:rFonts w:cs="Times New Roman"/>
                <w:color w:val="auto"/>
                <w:sz w:val="20"/>
                <w:szCs w:val="20"/>
              </w:rPr>
            </w:pPr>
            <w:r w:rsidRPr="00682B00">
              <w:rPr>
                <w:rFonts w:cs="Times New Roman"/>
                <w:color w:val="auto"/>
                <w:sz w:val="20"/>
                <w:szCs w:val="20"/>
              </w:rPr>
              <w:t>3,0</w:t>
            </w:r>
          </w:p>
        </w:tc>
      </w:tr>
      <w:tr w:rsidR="006F7049" w:rsidRPr="00682B00" w14:paraId="5E9E39E9" w14:textId="77777777" w:rsidTr="004215B6">
        <w:trPr>
          <w:trHeight w:val="227"/>
        </w:trPr>
        <w:tc>
          <w:tcPr>
            <w:tcW w:w="2830" w:type="dxa"/>
            <w:tcBorders>
              <w:top w:val="single" w:sz="4" w:space="0" w:color="000000"/>
              <w:left w:val="nil"/>
              <w:bottom w:val="single" w:sz="4" w:space="0" w:color="000000"/>
              <w:right w:val="single" w:sz="4" w:space="0" w:color="000000"/>
            </w:tcBorders>
            <w:shd w:val="clear" w:color="auto" w:fill="auto"/>
            <w:vAlign w:val="center"/>
          </w:tcPr>
          <w:p w14:paraId="53FBFC48" w14:textId="77777777" w:rsidR="006F7049" w:rsidRPr="00682B00" w:rsidRDefault="00A5054B" w:rsidP="000509ED">
            <w:pPr>
              <w:ind w:firstLine="0"/>
              <w:jc w:val="center"/>
              <w:rPr>
                <w:rFonts w:cs="Times New Roman"/>
                <w:color w:val="auto"/>
                <w:sz w:val="20"/>
                <w:szCs w:val="20"/>
              </w:rPr>
            </w:pPr>
            <w:r w:rsidRPr="00682B00">
              <w:rPr>
                <w:rFonts w:cs="Times New Roman"/>
                <w:b/>
                <w:color w:val="auto"/>
                <w:sz w:val="20"/>
                <w:szCs w:val="20"/>
              </w:rPr>
              <w:t>RM - Global</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389E" w14:textId="77777777" w:rsidR="006F7049" w:rsidRPr="00682B00" w:rsidRDefault="00A5054B" w:rsidP="00D017BD">
            <w:pPr>
              <w:ind w:right="121" w:firstLine="0"/>
              <w:jc w:val="center"/>
              <w:rPr>
                <w:rFonts w:cs="Times New Roman"/>
                <w:color w:val="auto"/>
                <w:sz w:val="20"/>
                <w:szCs w:val="20"/>
              </w:rPr>
            </w:pPr>
            <w:r w:rsidRPr="00682B00">
              <w:rPr>
                <w:rFonts w:cs="Times New Roman"/>
                <w:b/>
                <w:color w:val="auto"/>
                <w:sz w:val="20"/>
                <w:szCs w:val="20"/>
              </w:rPr>
              <w:t>14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AC6F" w14:textId="77777777" w:rsidR="006F7049" w:rsidRPr="00682B00" w:rsidRDefault="00A5054B" w:rsidP="00D017BD">
            <w:pPr>
              <w:ind w:right="112" w:firstLine="0"/>
              <w:jc w:val="center"/>
              <w:rPr>
                <w:rFonts w:cs="Times New Roman"/>
                <w:color w:val="auto"/>
                <w:sz w:val="20"/>
                <w:szCs w:val="20"/>
              </w:rPr>
            </w:pPr>
            <w:r w:rsidRPr="00682B00">
              <w:rPr>
                <w:rFonts w:cs="Times New Roman"/>
                <w:b/>
                <w:color w:val="auto"/>
                <w:sz w:val="20"/>
                <w:szCs w:val="20"/>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1084" w14:textId="77777777" w:rsidR="006F7049" w:rsidRPr="00682B00" w:rsidRDefault="00A5054B" w:rsidP="00D017BD">
            <w:pPr>
              <w:ind w:right="90" w:firstLine="0"/>
              <w:jc w:val="center"/>
              <w:rPr>
                <w:rFonts w:cs="Times New Roman"/>
                <w:color w:val="auto"/>
                <w:sz w:val="20"/>
                <w:szCs w:val="20"/>
              </w:rPr>
            </w:pPr>
            <w:r w:rsidRPr="00682B00">
              <w:rPr>
                <w:rFonts w:cs="Times New Roman"/>
                <w:b/>
                <w:color w:val="auto"/>
                <w:sz w:val="20"/>
                <w:szCs w:val="20"/>
              </w:rPr>
              <w:t>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6AE6" w14:textId="77777777" w:rsidR="006F7049" w:rsidRPr="00682B00" w:rsidRDefault="00A5054B" w:rsidP="00D017BD">
            <w:pPr>
              <w:ind w:right="61" w:firstLine="0"/>
              <w:jc w:val="center"/>
              <w:rPr>
                <w:rFonts w:cs="Times New Roman"/>
                <w:color w:val="auto"/>
                <w:sz w:val="20"/>
                <w:szCs w:val="20"/>
              </w:rPr>
            </w:pPr>
            <w:r w:rsidRPr="00682B00">
              <w:rPr>
                <w:rFonts w:cs="Times New Roman"/>
                <w:b/>
                <w:color w:val="auto"/>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D651" w14:textId="77777777" w:rsidR="006F7049" w:rsidRPr="00682B00" w:rsidRDefault="00A5054B" w:rsidP="00D017BD">
            <w:pPr>
              <w:ind w:right="64" w:firstLine="0"/>
              <w:jc w:val="center"/>
              <w:rPr>
                <w:rFonts w:cs="Times New Roman"/>
                <w:color w:val="auto"/>
                <w:sz w:val="20"/>
                <w:szCs w:val="20"/>
              </w:rPr>
            </w:pPr>
            <w:r w:rsidRPr="00682B00">
              <w:rPr>
                <w:rFonts w:cs="Times New Roman"/>
                <w:b/>
                <w:color w:val="auto"/>
                <w:sz w:val="20"/>
                <w:szCs w:val="20"/>
              </w:rPr>
              <w:t>26</w:t>
            </w:r>
          </w:p>
        </w:tc>
        <w:tc>
          <w:tcPr>
            <w:tcW w:w="1148" w:type="dxa"/>
            <w:tcBorders>
              <w:top w:val="single" w:sz="4" w:space="0" w:color="000000"/>
              <w:left w:val="single" w:sz="4" w:space="0" w:color="000000"/>
              <w:bottom w:val="single" w:sz="4" w:space="0" w:color="000000"/>
              <w:right w:val="nil"/>
            </w:tcBorders>
            <w:shd w:val="clear" w:color="auto" w:fill="auto"/>
            <w:vAlign w:val="center"/>
          </w:tcPr>
          <w:p w14:paraId="674BB651" w14:textId="77777777" w:rsidR="006F7049" w:rsidRPr="00682B00" w:rsidRDefault="00A5054B" w:rsidP="00D017BD">
            <w:pPr>
              <w:ind w:right="59" w:firstLine="0"/>
              <w:jc w:val="center"/>
              <w:rPr>
                <w:rFonts w:cs="Times New Roman"/>
                <w:color w:val="auto"/>
                <w:sz w:val="20"/>
                <w:szCs w:val="20"/>
              </w:rPr>
            </w:pPr>
            <w:r w:rsidRPr="00682B00">
              <w:rPr>
                <w:rFonts w:cs="Times New Roman"/>
                <w:b/>
                <w:color w:val="auto"/>
                <w:sz w:val="20"/>
                <w:szCs w:val="20"/>
              </w:rPr>
              <w:t>3,6</w:t>
            </w:r>
          </w:p>
        </w:tc>
      </w:tr>
    </w:tbl>
    <w:p w14:paraId="77207C7A" w14:textId="77777777" w:rsidR="006F7049" w:rsidRPr="00682B00" w:rsidRDefault="00A5054B" w:rsidP="0084428A">
      <w:pPr>
        <w:ind w:left="426" w:hanging="284"/>
        <w:jc w:val="left"/>
        <w:rPr>
          <w:rFonts w:cs="Times New Roman"/>
          <w:color w:val="auto"/>
          <w:sz w:val="20"/>
          <w:szCs w:val="20"/>
        </w:rPr>
      </w:pPr>
      <w:r w:rsidRPr="00682B00">
        <w:rPr>
          <w:rFonts w:cs="Times New Roman"/>
          <w:color w:val="auto"/>
          <w:sz w:val="20"/>
          <w:szCs w:val="20"/>
        </w:rPr>
        <w:lastRenderedPageBreak/>
        <w:t xml:space="preserve">Fonte: Dados da pesquisa. </w:t>
      </w:r>
    </w:p>
    <w:p w14:paraId="3454568C" w14:textId="4FE0FFA8" w:rsidR="006F7049" w:rsidRPr="00682B00" w:rsidRDefault="006F7049" w:rsidP="00902EC2">
      <w:pPr>
        <w:ind w:firstLine="0"/>
        <w:jc w:val="left"/>
        <w:rPr>
          <w:rFonts w:cs="Times New Roman"/>
          <w:color w:val="auto"/>
          <w:szCs w:val="24"/>
        </w:rPr>
      </w:pPr>
    </w:p>
    <w:p w14:paraId="7E5F72E6" w14:textId="18E61D9E" w:rsidR="00616006" w:rsidRPr="00682B00" w:rsidRDefault="00231349" w:rsidP="008638F1">
      <w:pPr>
        <w:ind w:right="2"/>
        <w:rPr>
          <w:rFonts w:cs="Times New Roman"/>
          <w:color w:val="auto"/>
          <w:szCs w:val="24"/>
        </w:rPr>
      </w:pPr>
      <w:r w:rsidRPr="00682B00">
        <w:rPr>
          <w:rFonts w:cs="Times New Roman"/>
          <w:color w:val="auto"/>
          <w:szCs w:val="24"/>
        </w:rPr>
        <w:t xml:space="preserve">As práticas constantes da Tabela 1 destacam-se como as mais </w:t>
      </w:r>
      <w:r w:rsidR="00616006" w:rsidRPr="00682B00">
        <w:rPr>
          <w:rFonts w:cs="Times New Roman"/>
          <w:color w:val="auto"/>
          <w:szCs w:val="24"/>
        </w:rPr>
        <w:t>frequentemente citadas</w:t>
      </w:r>
      <w:r w:rsidRPr="00682B00">
        <w:rPr>
          <w:rFonts w:cs="Times New Roman"/>
          <w:color w:val="auto"/>
          <w:szCs w:val="24"/>
        </w:rPr>
        <w:t xml:space="preserve"> em estudos relacionados à contabilidade gerencial</w:t>
      </w:r>
      <w:r w:rsidR="00616006" w:rsidRPr="00682B00">
        <w:rPr>
          <w:rFonts w:cs="Times New Roman"/>
          <w:color w:val="auto"/>
          <w:szCs w:val="24"/>
        </w:rPr>
        <w:t>. Uma prática muito citada</w:t>
      </w:r>
      <w:r w:rsidR="00747928" w:rsidRPr="00682B00">
        <w:rPr>
          <w:rFonts w:cs="Times New Roman"/>
          <w:color w:val="auto"/>
          <w:szCs w:val="24"/>
        </w:rPr>
        <w:t xml:space="preserve"> é</w:t>
      </w:r>
      <w:r w:rsidR="00616006" w:rsidRPr="00682B00">
        <w:rPr>
          <w:rFonts w:cs="Times New Roman"/>
          <w:color w:val="auto"/>
          <w:szCs w:val="24"/>
        </w:rPr>
        <w:t xml:space="preserve"> a análise da relação CVL e práticas decorrentes (</w:t>
      </w:r>
      <w:r w:rsidR="00153E0F" w:rsidRPr="00682B00">
        <w:rPr>
          <w:rFonts w:cs="Times New Roman"/>
          <w:color w:val="auto"/>
          <w:szCs w:val="24"/>
        </w:rPr>
        <w:t xml:space="preserve">Ponto de Equilíbrio, </w:t>
      </w:r>
      <w:r w:rsidR="00616006" w:rsidRPr="00682B00">
        <w:rPr>
          <w:rFonts w:cs="Times New Roman"/>
          <w:color w:val="auto"/>
          <w:szCs w:val="24"/>
        </w:rPr>
        <w:t>MSO e GAO) e, contrariando a ênfase da literatura (</w:t>
      </w:r>
      <w:r w:rsidR="00747928" w:rsidRPr="00682B00">
        <w:rPr>
          <w:rFonts w:cs="Times New Roman"/>
          <w:color w:val="auto"/>
          <w:szCs w:val="24"/>
        </w:rPr>
        <w:t xml:space="preserve">GARRISON; NOREEN; BREWER, 2013; BLOCHER </w:t>
      </w:r>
      <w:r w:rsidR="00616006" w:rsidRPr="00682B00">
        <w:rPr>
          <w:rFonts w:cs="Times New Roman"/>
          <w:i/>
          <w:color w:val="auto"/>
          <w:szCs w:val="24"/>
        </w:rPr>
        <w:t>et al</w:t>
      </w:r>
      <w:r w:rsidR="00616006" w:rsidRPr="00682B00">
        <w:rPr>
          <w:rFonts w:cs="Times New Roman"/>
          <w:color w:val="auto"/>
          <w:szCs w:val="24"/>
        </w:rPr>
        <w:t xml:space="preserve">. 2007), a pesquisa indica ser ela a menos utilizada na empresa pesquisada, com RM de apenas 2,3. </w:t>
      </w:r>
    </w:p>
    <w:p w14:paraId="25511DD1" w14:textId="5024767B" w:rsidR="00297368" w:rsidRPr="00682B00" w:rsidRDefault="00616006" w:rsidP="008638F1">
      <w:pPr>
        <w:ind w:right="2"/>
        <w:rPr>
          <w:rFonts w:cs="Times New Roman"/>
          <w:color w:val="auto"/>
          <w:szCs w:val="24"/>
        </w:rPr>
      </w:pPr>
      <w:r w:rsidRPr="00682B00">
        <w:rPr>
          <w:rFonts w:cs="Times New Roman"/>
          <w:color w:val="auto"/>
          <w:szCs w:val="24"/>
        </w:rPr>
        <w:t>Duas outras práticas, também bastante explorada</w:t>
      </w:r>
      <w:r w:rsidR="00747928" w:rsidRPr="00682B00">
        <w:rPr>
          <w:rFonts w:cs="Times New Roman"/>
          <w:color w:val="auto"/>
          <w:szCs w:val="24"/>
        </w:rPr>
        <w:t>s</w:t>
      </w:r>
      <w:r w:rsidRPr="00682B00">
        <w:rPr>
          <w:rFonts w:cs="Times New Roman"/>
          <w:color w:val="auto"/>
          <w:szCs w:val="24"/>
        </w:rPr>
        <w:t xml:space="preserve"> na literatura, o custo-padrão</w:t>
      </w:r>
      <w:r w:rsidR="00297368" w:rsidRPr="00682B00">
        <w:rPr>
          <w:rFonts w:cs="Times New Roman"/>
          <w:color w:val="auto"/>
          <w:szCs w:val="24"/>
        </w:rPr>
        <w:t xml:space="preserve"> (</w:t>
      </w:r>
      <w:r w:rsidR="00B82412" w:rsidRPr="00682B00">
        <w:rPr>
          <w:rFonts w:cs="Times New Roman"/>
          <w:color w:val="auto"/>
          <w:szCs w:val="24"/>
        </w:rPr>
        <w:t>GARRISON; NOREEN; BREWER</w:t>
      </w:r>
      <w:r w:rsidR="00297368" w:rsidRPr="00682B00">
        <w:rPr>
          <w:rFonts w:cs="Times New Roman"/>
          <w:color w:val="auto"/>
          <w:szCs w:val="24"/>
        </w:rPr>
        <w:t xml:space="preserve">, 2013; </w:t>
      </w:r>
      <w:r w:rsidR="00B82412" w:rsidRPr="00682B00">
        <w:rPr>
          <w:rFonts w:cs="Times New Roman"/>
          <w:color w:val="auto"/>
          <w:szCs w:val="24"/>
        </w:rPr>
        <w:t>MARIE</w:t>
      </w:r>
      <w:r w:rsidR="00297368" w:rsidRPr="00682B00">
        <w:rPr>
          <w:rFonts w:cs="Times New Roman"/>
          <w:color w:val="auto"/>
          <w:szCs w:val="24"/>
        </w:rPr>
        <w:t xml:space="preserve"> </w:t>
      </w:r>
      <w:r w:rsidR="00297368" w:rsidRPr="00682B00">
        <w:rPr>
          <w:rFonts w:cs="Times New Roman"/>
          <w:i/>
          <w:color w:val="auto"/>
          <w:szCs w:val="24"/>
        </w:rPr>
        <w:t>et al.</w:t>
      </w:r>
      <w:r w:rsidR="00297368" w:rsidRPr="00682B00">
        <w:rPr>
          <w:rFonts w:cs="Times New Roman"/>
          <w:color w:val="auto"/>
          <w:szCs w:val="24"/>
        </w:rPr>
        <w:t xml:space="preserve"> 2010)</w:t>
      </w:r>
      <w:r w:rsidRPr="00682B00">
        <w:rPr>
          <w:rFonts w:cs="Times New Roman"/>
          <w:color w:val="auto"/>
          <w:szCs w:val="24"/>
        </w:rPr>
        <w:t xml:space="preserve"> e o orçamento anual (</w:t>
      </w:r>
      <w:r w:rsidR="00B82412" w:rsidRPr="00682B00">
        <w:rPr>
          <w:rFonts w:cs="Times New Roman"/>
          <w:color w:val="auto"/>
          <w:szCs w:val="24"/>
        </w:rPr>
        <w:t>KHAN; KHALIQUE</w:t>
      </w:r>
      <w:r w:rsidR="00297368" w:rsidRPr="00682B00">
        <w:rPr>
          <w:rFonts w:cs="Times New Roman"/>
          <w:color w:val="auto"/>
          <w:szCs w:val="24"/>
        </w:rPr>
        <w:t xml:space="preserve">, 2014; </w:t>
      </w:r>
      <w:r w:rsidR="00B82412" w:rsidRPr="00682B00">
        <w:rPr>
          <w:rFonts w:cs="Times New Roman"/>
          <w:color w:val="auto"/>
          <w:szCs w:val="24"/>
        </w:rPr>
        <w:t>TEMTIME</w:t>
      </w:r>
      <w:r w:rsidR="00297368" w:rsidRPr="00682B00">
        <w:rPr>
          <w:rFonts w:cs="Times New Roman"/>
          <w:color w:val="auto"/>
          <w:szCs w:val="24"/>
        </w:rPr>
        <w:t>, 2003), e planejamento estratégico (</w:t>
      </w:r>
      <w:r w:rsidR="00B82412" w:rsidRPr="00682B00">
        <w:rPr>
          <w:rFonts w:cs="Times New Roman"/>
          <w:color w:val="auto"/>
          <w:szCs w:val="24"/>
        </w:rPr>
        <w:t>KHAN; KHALIQUE</w:t>
      </w:r>
      <w:r w:rsidR="00297368" w:rsidRPr="00682B00">
        <w:rPr>
          <w:rFonts w:cs="Times New Roman"/>
          <w:color w:val="auto"/>
          <w:szCs w:val="24"/>
        </w:rPr>
        <w:t xml:space="preserve">, 2014; </w:t>
      </w:r>
      <w:r w:rsidR="00B82412" w:rsidRPr="00682B00">
        <w:rPr>
          <w:rFonts w:cs="Times New Roman"/>
          <w:color w:val="auto"/>
          <w:szCs w:val="24"/>
        </w:rPr>
        <w:t>TEMTIME</w:t>
      </w:r>
      <w:r w:rsidR="00297368" w:rsidRPr="00682B00">
        <w:rPr>
          <w:rFonts w:cs="Times New Roman"/>
          <w:color w:val="auto"/>
          <w:szCs w:val="24"/>
        </w:rPr>
        <w:t>, 2003) encontram recepção pela empresa, as duas com os maiores RM. Com RM muito próximo a essas últimas (4,1) a mensuração do resultado por área de negócio também se mostra relevante, corroborando a abordagem dada por Assaf (2012</w:t>
      </w:r>
      <w:r w:rsidR="00153E0F" w:rsidRPr="00682B00">
        <w:rPr>
          <w:rFonts w:cs="Times New Roman"/>
          <w:color w:val="auto"/>
          <w:szCs w:val="24"/>
        </w:rPr>
        <w:t>)</w:t>
      </w:r>
      <w:r w:rsidR="00297368" w:rsidRPr="00682B00">
        <w:rPr>
          <w:rFonts w:cs="Times New Roman"/>
          <w:color w:val="auto"/>
          <w:szCs w:val="24"/>
        </w:rPr>
        <w:t xml:space="preserve"> e Bhimani </w:t>
      </w:r>
      <w:r w:rsidR="00297368" w:rsidRPr="00682B00">
        <w:rPr>
          <w:rFonts w:cs="Times New Roman"/>
          <w:i/>
          <w:color w:val="auto"/>
          <w:szCs w:val="24"/>
        </w:rPr>
        <w:t>et al</w:t>
      </w:r>
      <w:r w:rsidR="00297368" w:rsidRPr="00682B00">
        <w:rPr>
          <w:rFonts w:cs="Times New Roman"/>
          <w:color w:val="auto"/>
          <w:szCs w:val="24"/>
        </w:rPr>
        <w:t>. (2015</w:t>
      </w:r>
      <w:r w:rsidR="00B82412" w:rsidRPr="00682B00">
        <w:rPr>
          <w:rFonts w:cs="Times New Roman"/>
          <w:color w:val="auto"/>
          <w:szCs w:val="24"/>
        </w:rPr>
        <w:t>)</w:t>
      </w:r>
      <w:r w:rsidR="00297368" w:rsidRPr="00682B00">
        <w:rPr>
          <w:rFonts w:cs="Times New Roman"/>
          <w:color w:val="auto"/>
          <w:szCs w:val="24"/>
        </w:rPr>
        <w:t xml:space="preserve">. </w:t>
      </w:r>
      <w:r w:rsidR="00A5054B" w:rsidRPr="00682B00">
        <w:rPr>
          <w:rFonts w:cs="Times New Roman"/>
          <w:color w:val="auto"/>
          <w:szCs w:val="24"/>
        </w:rPr>
        <w:t>A</w:t>
      </w:r>
      <w:r w:rsidR="00297368" w:rsidRPr="00682B00">
        <w:rPr>
          <w:rFonts w:cs="Times New Roman"/>
          <w:color w:val="auto"/>
          <w:szCs w:val="24"/>
        </w:rPr>
        <w:t>s demais práticas encontram</w:t>
      </w:r>
      <w:r w:rsidR="00B82412" w:rsidRPr="00682B00">
        <w:rPr>
          <w:rFonts w:cs="Times New Roman"/>
          <w:color w:val="auto"/>
          <w:szCs w:val="24"/>
        </w:rPr>
        <w:t>-se</w:t>
      </w:r>
      <w:r w:rsidR="00297368" w:rsidRPr="00682B00">
        <w:rPr>
          <w:rFonts w:cs="Times New Roman"/>
          <w:color w:val="auto"/>
          <w:szCs w:val="24"/>
        </w:rPr>
        <w:t xml:space="preserve"> em faixa intermediária de aplicação, o que corrobora, pelo menos em parte</w:t>
      </w:r>
      <w:r w:rsidR="00B82412" w:rsidRPr="00682B00">
        <w:rPr>
          <w:rFonts w:cs="Times New Roman"/>
          <w:color w:val="auto"/>
          <w:szCs w:val="24"/>
        </w:rPr>
        <w:t>,</w:t>
      </w:r>
      <w:r w:rsidR="00297368" w:rsidRPr="00682B00">
        <w:rPr>
          <w:rFonts w:cs="Times New Roman"/>
          <w:color w:val="auto"/>
          <w:szCs w:val="24"/>
        </w:rPr>
        <w:t xml:space="preserve"> a aderência da empresa em relação ao que apregoa a literatura.</w:t>
      </w:r>
    </w:p>
    <w:p w14:paraId="7DDEC2DF" w14:textId="12ABF4CD" w:rsidR="006F7049" w:rsidRPr="00682B00" w:rsidRDefault="00153E0F" w:rsidP="008638F1">
      <w:pPr>
        <w:ind w:right="2"/>
        <w:rPr>
          <w:rFonts w:cs="Times New Roman"/>
          <w:color w:val="auto"/>
          <w:szCs w:val="24"/>
        </w:rPr>
      </w:pPr>
      <w:r w:rsidRPr="00682B00">
        <w:rPr>
          <w:rFonts w:cs="Times New Roman"/>
          <w:color w:val="auto"/>
          <w:szCs w:val="24"/>
        </w:rPr>
        <w:t>Estudos empíricos relacionados (</w:t>
      </w:r>
      <w:r w:rsidR="00B82412" w:rsidRPr="00682B00">
        <w:rPr>
          <w:rFonts w:cs="Times New Roman"/>
          <w:color w:val="auto"/>
          <w:szCs w:val="24"/>
        </w:rPr>
        <w:t xml:space="preserve">DUGDALE; JONES; GREEN, </w:t>
      </w:r>
      <w:r w:rsidRPr="00682B00">
        <w:rPr>
          <w:rFonts w:cs="Times New Roman"/>
          <w:color w:val="auto"/>
          <w:szCs w:val="24"/>
        </w:rPr>
        <w:t xml:space="preserve">2006) corroboram os resultados encontrados neste estudo, particularmente com relação </w:t>
      </w:r>
      <w:r w:rsidR="00E108D3" w:rsidRPr="00682B00">
        <w:rPr>
          <w:rFonts w:cs="Times New Roman"/>
          <w:color w:val="auto"/>
          <w:szCs w:val="24"/>
        </w:rPr>
        <w:t>a</w:t>
      </w:r>
      <w:r w:rsidRPr="00682B00">
        <w:rPr>
          <w:rFonts w:cs="Times New Roman"/>
          <w:color w:val="auto"/>
          <w:szCs w:val="24"/>
        </w:rPr>
        <w:t xml:space="preserve">o custo padrão, orçamento e margem de contribuição, esta última muito relacionada à análise CVL. Também os resultados do estudo de Souza e Gasparetto (2017) são agora confirmados, principalmente às práticas de análise CVL (os autores referem-se ao </w:t>
      </w:r>
      <w:proofErr w:type="spellStart"/>
      <w:r w:rsidRPr="00682B00">
        <w:rPr>
          <w:rFonts w:cs="Times New Roman"/>
          <w:i/>
          <w:color w:val="auto"/>
          <w:szCs w:val="24"/>
        </w:rPr>
        <w:t>breakeven</w:t>
      </w:r>
      <w:proofErr w:type="spellEnd"/>
      <w:r w:rsidRPr="00682B00">
        <w:rPr>
          <w:rFonts w:cs="Times New Roman"/>
          <w:i/>
          <w:color w:val="auto"/>
          <w:szCs w:val="24"/>
        </w:rPr>
        <w:t xml:space="preserve"> point</w:t>
      </w:r>
      <w:r w:rsidRPr="00682B00">
        <w:rPr>
          <w:rFonts w:cs="Times New Roman"/>
          <w:color w:val="auto"/>
          <w:szCs w:val="24"/>
        </w:rPr>
        <w:t xml:space="preserve"> </w:t>
      </w:r>
      <w:r w:rsidR="00E108D3" w:rsidRPr="00682B00">
        <w:rPr>
          <w:rFonts w:cs="Times New Roman"/>
          <w:color w:val="auto"/>
          <w:szCs w:val="24"/>
        </w:rPr>
        <w:t xml:space="preserve">- </w:t>
      </w:r>
      <w:r w:rsidRPr="00682B00">
        <w:rPr>
          <w:rFonts w:cs="Times New Roman"/>
          <w:color w:val="auto"/>
          <w:szCs w:val="24"/>
        </w:rPr>
        <w:t>ponto de equilíbrio e orçamento. Quanto ao custo-padrão, a segunda prática mais citado pelos respondentes, também vem ao encontro do resultado identificado no estudo de Muniz (2010)</w:t>
      </w:r>
      <w:r w:rsidR="00A52D58" w:rsidRPr="00682B00">
        <w:rPr>
          <w:rFonts w:cs="Times New Roman"/>
          <w:color w:val="auto"/>
          <w:szCs w:val="24"/>
        </w:rPr>
        <w:t>.</w:t>
      </w:r>
      <w:r w:rsidR="00604D20" w:rsidRPr="00682B00">
        <w:rPr>
          <w:rFonts w:cs="Times New Roman"/>
          <w:color w:val="auto"/>
          <w:szCs w:val="24"/>
        </w:rPr>
        <w:t xml:space="preserve"> A utilização do orçamento e análise CVL também são destacadas como citadas com intensidade no estudo de Abdel-Kader e Luther (2006).</w:t>
      </w:r>
      <w:r w:rsidRPr="00682B00">
        <w:rPr>
          <w:rFonts w:cs="Times New Roman"/>
          <w:color w:val="auto"/>
          <w:szCs w:val="24"/>
        </w:rPr>
        <w:t xml:space="preserve"> </w:t>
      </w:r>
    </w:p>
    <w:p w14:paraId="65E6DB79" w14:textId="77777777" w:rsidR="000509ED" w:rsidRPr="00682B00" w:rsidRDefault="000509ED" w:rsidP="000509ED">
      <w:pPr>
        <w:ind w:left="142" w:right="2"/>
        <w:rPr>
          <w:rFonts w:cs="Times New Roman"/>
          <w:color w:val="auto"/>
          <w:szCs w:val="24"/>
        </w:rPr>
      </w:pPr>
    </w:p>
    <w:p w14:paraId="647E918A" w14:textId="1B40A431" w:rsidR="006F7049" w:rsidRPr="00682B00" w:rsidRDefault="00AE4037" w:rsidP="00C03322">
      <w:pPr>
        <w:ind w:firstLine="0"/>
        <w:rPr>
          <w:rFonts w:cs="Times New Roman"/>
          <w:b/>
          <w:color w:val="auto"/>
        </w:rPr>
      </w:pPr>
      <w:bookmarkStart w:id="12" w:name="_Toc122507"/>
      <w:r w:rsidRPr="00682B00">
        <w:rPr>
          <w:rFonts w:cs="Times New Roman"/>
          <w:b/>
          <w:color w:val="auto"/>
        </w:rPr>
        <w:t>4.</w:t>
      </w:r>
      <w:r w:rsidR="001533A7" w:rsidRPr="00682B00">
        <w:rPr>
          <w:rFonts w:cs="Times New Roman"/>
          <w:b/>
          <w:color w:val="auto"/>
        </w:rPr>
        <w:t>1</w:t>
      </w:r>
      <w:r w:rsidRPr="00682B00">
        <w:rPr>
          <w:rFonts w:cs="Times New Roman"/>
          <w:b/>
          <w:color w:val="auto"/>
        </w:rPr>
        <w:t>.2</w:t>
      </w:r>
      <w:r w:rsidR="001932E6" w:rsidRPr="00682B00">
        <w:rPr>
          <w:rFonts w:cs="Times New Roman"/>
          <w:b/>
          <w:color w:val="auto"/>
        </w:rPr>
        <w:t xml:space="preserve"> </w:t>
      </w:r>
      <w:r w:rsidR="00A5054B" w:rsidRPr="00682B00">
        <w:rPr>
          <w:rFonts w:cs="Times New Roman"/>
          <w:b/>
          <w:color w:val="auto"/>
        </w:rPr>
        <w:t xml:space="preserve">Práticas Contemporâneas de CG </w:t>
      </w:r>
      <w:bookmarkEnd w:id="12"/>
    </w:p>
    <w:p w14:paraId="66A23A24" w14:textId="19E7B682" w:rsidR="006F7049" w:rsidRPr="00682B00" w:rsidRDefault="00C65B6E" w:rsidP="008638F1">
      <w:pPr>
        <w:ind w:right="2" w:firstLine="851"/>
        <w:rPr>
          <w:rFonts w:cs="Times New Roman"/>
          <w:color w:val="auto"/>
          <w:szCs w:val="24"/>
        </w:rPr>
      </w:pPr>
      <w:r w:rsidRPr="00682B00">
        <w:rPr>
          <w:rFonts w:cs="Times New Roman"/>
          <w:color w:val="auto"/>
          <w:szCs w:val="24"/>
        </w:rPr>
        <w:t xml:space="preserve">A apresentação das escalas representativas do uso das práticas contemporâneas de CG consta da Tabela </w:t>
      </w:r>
      <w:r w:rsidR="00494ADF" w:rsidRPr="00682B00">
        <w:rPr>
          <w:rFonts w:cs="Times New Roman"/>
          <w:color w:val="auto"/>
          <w:szCs w:val="24"/>
        </w:rPr>
        <w:t>2</w:t>
      </w:r>
      <w:r w:rsidRPr="00682B00">
        <w:rPr>
          <w:rFonts w:cs="Times New Roman"/>
          <w:color w:val="auto"/>
          <w:szCs w:val="24"/>
        </w:rPr>
        <w:t xml:space="preserve">. </w:t>
      </w:r>
      <w:r w:rsidR="00A5054B" w:rsidRPr="00682B00">
        <w:rPr>
          <w:rFonts w:cs="Times New Roman"/>
          <w:color w:val="auto"/>
          <w:szCs w:val="24"/>
        </w:rPr>
        <w:t xml:space="preserve">Da mesma forma que as práticas tradicionais, para análise da adoção das práticas contemporâneas também foi calculado o RM correspondente. </w:t>
      </w:r>
    </w:p>
    <w:p w14:paraId="4605CA6D" w14:textId="77777777" w:rsidR="001533A7" w:rsidRPr="00682B00" w:rsidRDefault="001533A7" w:rsidP="000509ED">
      <w:pPr>
        <w:ind w:left="142" w:right="2"/>
        <w:rPr>
          <w:rFonts w:cs="Times New Roman"/>
          <w:color w:val="auto"/>
          <w:szCs w:val="24"/>
        </w:rPr>
      </w:pPr>
    </w:p>
    <w:p w14:paraId="480D83D5" w14:textId="2587BAE1" w:rsidR="006F7049" w:rsidRPr="00682B00" w:rsidRDefault="00E5334F" w:rsidP="00A05654">
      <w:pPr>
        <w:ind w:left="153" w:hanging="11"/>
        <w:rPr>
          <w:rFonts w:cs="Times New Roman"/>
          <w:color w:val="auto"/>
          <w:szCs w:val="24"/>
        </w:rPr>
      </w:pPr>
      <w:r w:rsidRPr="00682B00">
        <w:rPr>
          <w:rFonts w:cs="Times New Roman"/>
          <w:color w:val="auto"/>
          <w:szCs w:val="24"/>
        </w:rPr>
        <w:t xml:space="preserve"> </w:t>
      </w:r>
      <w:r w:rsidR="00A5054B" w:rsidRPr="00682B00">
        <w:rPr>
          <w:rFonts w:cs="Times New Roman"/>
          <w:color w:val="auto"/>
          <w:szCs w:val="24"/>
        </w:rPr>
        <w:t xml:space="preserve">Tabela </w:t>
      </w:r>
      <w:r w:rsidR="00494ADF" w:rsidRPr="00682B00">
        <w:rPr>
          <w:rFonts w:cs="Times New Roman"/>
          <w:color w:val="auto"/>
          <w:szCs w:val="24"/>
        </w:rPr>
        <w:t>2</w:t>
      </w:r>
      <w:r w:rsidR="00A5054B" w:rsidRPr="00682B00">
        <w:rPr>
          <w:rFonts w:cs="Times New Roman"/>
          <w:color w:val="auto"/>
          <w:szCs w:val="24"/>
        </w:rPr>
        <w:t xml:space="preserve"> - Utilização das Práticas Contemporâneas de CG </w:t>
      </w:r>
    </w:p>
    <w:tbl>
      <w:tblPr>
        <w:tblStyle w:val="TableGrid"/>
        <w:tblW w:w="8825" w:type="dxa"/>
        <w:tblInd w:w="247" w:type="dxa"/>
        <w:tblCellMar>
          <w:top w:w="4" w:type="dxa"/>
          <w:left w:w="108" w:type="dxa"/>
          <w:right w:w="56" w:type="dxa"/>
        </w:tblCellMar>
        <w:tblLook w:val="04A0" w:firstRow="1" w:lastRow="0" w:firstColumn="1" w:lastColumn="0" w:noHBand="0" w:noVBand="1"/>
      </w:tblPr>
      <w:tblGrid>
        <w:gridCol w:w="3662"/>
        <w:gridCol w:w="842"/>
        <w:gridCol w:w="845"/>
        <w:gridCol w:w="842"/>
        <w:gridCol w:w="842"/>
        <w:gridCol w:w="843"/>
        <w:gridCol w:w="949"/>
      </w:tblGrid>
      <w:tr w:rsidR="006F7049" w:rsidRPr="00682B00" w14:paraId="0DE56E8E" w14:textId="77777777" w:rsidTr="004215B6">
        <w:trPr>
          <w:trHeight w:val="227"/>
        </w:trPr>
        <w:tc>
          <w:tcPr>
            <w:tcW w:w="3662" w:type="dxa"/>
            <w:tcBorders>
              <w:top w:val="single" w:sz="4" w:space="0" w:color="000000"/>
              <w:left w:val="nil"/>
              <w:bottom w:val="single" w:sz="4" w:space="0" w:color="000000"/>
              <w:right w:val="single" w:sz="4" w:space="0" w:color="000000"/>
            </w:tcBorders>
            <w:vAlign w:val="center"/>
          </w:tcPr>
          <w:p w14:paraId="49876A9B" w14:textId="77777777" w:rsidR="006F7049" w:rsidRPr="00682B00" w:rsidRDefault="00A5054B" w:rsidP="000509ED">
            <w:pPr>
              <w:ind w:firstLine="0"/>
              <w:jc w:val="center"/>
              <w:rPr>
                <w:rFonts w:cs="Times New Roman"/>
                <w:color w:val="auto"/>
                <w:sz w:val="20"/>
                <w:szCs w:val="20"/>
              </w:rPr>
            </w:pPr>
            <w:r w:rsidRPr="00682B00">
              <w:rPr>
                <w:rFonts w:cs="Times New Roman"/>
                <w:b/>
                <w:color w:val="auto"/>
                <w:sz w:val="20"/>
                <w:szCs w:val="20"/>
              </w:rPr>
              <w:t>Práticas Contemporâneas de CG</w:t>
            </w:r>
          </w:p>
        </w:tc>
        <w:tc>
          <w:tcPr>
            <w:tcW w:w="842" w:type="dxa"/>
            <w:tcBorders>
              <w:top w:val="single" w:sz="4" w:space="0" w:color="000000"/>
              <w:left w:val="single" w:sz="4" w:space="0" w:color="000000"/>
              <w:bottom w:val="single" w:sz="4" w:space="0" w:color="000000"/>
              <w:right w:val="single" w:sz="4" w:space="0" w:color="000000"/>
            </w:tcBorders>
            <w:vAlign w:val="center"/>
          </w:tcPr>
          <w:p w14:paraId="6B11892F" w14:textId="77777777" w:rsidR="006F7049" w:rsidRPr="00682B00" w:rsidRDefault="00A5054B" w:rsidP="000509ED">
            <w:pPr>
              <w:ind w:right="52" w:firstLine="0"/>
              <w:jc w:val="center"/>
              <w:rPr>
                <w:rFonts w:cs="Times New Roman"/>
                <w:color w:val="auto"/>
                <w:sz w:val="20"/>
                <w:szCs w:val="20"/>
              </w:rPr>
            </w:pPr>
            <w:r w:rsidRPr="00682B00">
              <w:rPr>
                <w:rFonts w:cs="Times New Roman"/>
                <w:b/>
                <w:color w:val="auto"/>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1AC8B7DA" w14:textId="77777777" w:rsidR="006F7049" w:rsidRPr="00682B00" w:rsidRDefault="00A5054B" w:rsidP="000509ED">
            <w:pPr>
              <w:ind w:right="54" w:firstLine="0"/>
              <w:jc w:val="center"/>
              <w:rPr>
                <w:rFonts w:cs="Times New Roman"/>
                <w:color w:val="auto"/>
                <w:sz w:val="20"/>
                <w:szCs w:val="20"/>
              </w:rPr>
            </w:pPr>
            <w:r w:rsidRPr="00682B00">
              <w:rPr>
                <w:rFonts w:cs="Times New Roman"/>
                <w:b/>
                <w:color w:val="auto"/>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2141EFB4" w14:textId="77777777" w:rsidR="006F7049" w:rsidRPr="00682B00" w:rsidRDefault="00A5054B" w:rsidP="000509ED">
            <w:pPr>
              <w:ind w:right="52" w:firstLine="0"/>
              <w:jc w:val="center"/>
              <w:rPr>
                <w:rFonts w:cs="Times New Roman"/>
                <w:color w:val="auto"/>
                <w:sz w:val="20"/>
                <w:szCs w:val="20"/>
              </w:rPr>
            </w:pPr>
            <w:r w:rsidRPr="00682B00">
              <w:rPr>
                <w:rFonts w:cs="Times New Roman"/>
                <w:b/>
                <w:color w:val="auto"/>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79958722" w14:textId="77777777" w:rsidR="006F7049" w:rsidRPr="00682B00" w:rsidRDefault="00A5054B" w:rsidP="000509ED">
            <w:pPr>
              <w:ind w:right="52" w:firstLine="0"/>
              <w:jc w:val="center"/>
              <w:rPr>
                <w:rFonts w:cs="Times New Roman"/>
                <w:color w:val="auto"/>
                <w:sz w:val="20"/>
                <w:szCs w:val="20"/>
              </w:rPr>
            </w:pPr>
            <w:r w:rsidRPr="00682B00">
              <w:rPr>
                <w:rFonts w:cs="Times New Roman"/>
                <w:b/>
                <w:color w:val="auto"/>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86E0CC6" w14:textId="77777777" w:rsidR="006F7049" w:rsidRPr="00682B00" w:rsidRDefault="00A5054B" w:rsidP="000509ED">
            <w:pPr>
              <w:ind w:right="51" w:firstLine="0"/>
              <w:jc w:val="center"/>
              <w:rPr>
                <w:rFonts w:cs="Times New Roman"/>
                <w:color w:val="auto"/>
                <w:sz w:val="20"/>
                <w:szCs w:val="20"/>
              </w:rPr>
            </w:pPr>
            <w:r w:rsidRPr="00682B00">
              <w:rPr>
                <w:rFonts w:cs="Times New Roman"/>
                <w:b/>
                <w:color w:val="auto"/>
                <w:sz w:val="20"/>
                <w:szCs w:val="20"/>
              </w:rPr>
              <w:t>5</w:t>
            </w:r>
          </w:p>
        </w:tc>
        <w:tc>
          <w:tcPr>
            <w:tcW w:w="949" w:type="dxa"/>
            <w:tcBorders>
              <w:top w:val="single" w:sz="4" w:space="0" w:color="000000"/>
              <w:left w:val="single" w:sz="4" w:space="0" w:color="000000"/>
              <w:bottom w:val="single" w:sz="4" w:space="0" w:color="000000"/>
              <w:right w:val="nil"/>
            </w:tcBorders>
            <w:vAlign w:val="center"/>
          </w:tcPr>
          <w:p w14:paraId="30ECF7A6" w14:textId="77777777" w:rsidR="006F7049" w:rsidRPr="00682B00" w:rsidRDefault="00A5054B" w:rsidP="00A05654">
            <w:pPr>
              <w:ind w:left="142" w:firstLine="0"/>
              <w:rPr>
                <w:rFonts w:cs="Times New Roman"/>
                <w:color w:val="auto"/>
                <w:sz w:val="20"/>
                <w:szCs w:val="20"/>
              </w:rPr>
            </w:pPr>
            <w:r w:rsidRPr="00682B00">
              <w:rPr>
                <w:rFonts w:cs="Times New Roman"/>
                <w:b/>
                <w:color w:val="auto"/>
                <w:sz w:val="20"/>
                <w:szCs w:val="20"/>
              </w:rPr>
              <w:t>RM</w:t>
            </w:r>
          </w:p>
        </w:tc>
      </w:tr>
      <w:tr w:rsidR="006F7049" w:rsidRPr="00682B00" w14:paraId="1B1EAA7D" w14:textId="77777777" w:rsidTr="004215B6">
        <w:trPr>
          <w:trHeight w:val="227"/>
        </w:trPr>
        <w:tc>
          <w:tcPr>
            <w:tcW w:w="3662" w:type="dxa"/>
            <w:tcBorders>
              <w:top w:val="single" w:sz="4" w:space="0" w:color="000000"/>
              <w:left w:val="nil"/>
              <w:bottom w:val="nil"/>
              <w:right w:val="single" w:sz="4" w:space="0" w:color="000000"/>
            </w:tcBorders>
            <w:shd w:val="clear" w:color="auto" w:fill="EDEDED"/>
            <w:vAlign w:val="center"/>
          </w:tcPr>
          <w:p w14:paraId="35CEE97F"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dos Fatores Determinantes de Custos </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5DE0718B"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3</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0670DB7C"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32A0CC6F"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5DCF947E"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7F807B43"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2</w:t>
            </w:r>
          </w:p>
        </w:tc>
        <w:tc>
          <w:tcPr>
            <w:tcW w:w="949" w:type="dxa"/>
            <w:tcBorders>
              <w:top w:val="single" w:sz="4" w:space="0" w:color="000000"/>
              <w:left w:val="single" w:sz="4" w:space="0" w:color="000000"/>
              <w:bottom w:val="nil"/>
              <w:right w:val="nil"/>
            </w:tcBorders>
            <w:shd w:val="clear" w:color="auto" w:fill="EDEDED"/>
            <w:vAlign w:val="center"/>
          </w:tcPr>
          <w:p w14:paraId="7F05C334"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3,0</w:t>
            </w:r>
          </w:p>
        </w:tc>
      </w:tr>
      <w:tr w:rsidR="006F7049" w:rsidRPr="00682B00" w14:paraId="7E045206" w14:textId="77777777" w:rsidTr="004215B6">
        <w:trPr>
          <w:trHeight w:val="227"/>
        </w:trPr>
        <w:tc>
          <w:tcPr>
            <w:tcW w:w="3662" w:type="dxa"/>
            <w:tcBorders>
              <w:top w:val="nil"/>
              <w:left w:val="nil"/>
              <w:bottom w:val="nil"/>
              <w:right w:val="single" w:sz="4" w:space="0" w:color="000000"/>
            </w:tcBorders>
            <w:vAlign w:val="center"/>
          </w:tcPr>
          <w:p w14:paraId="027F35FC"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e Custeio ABC e TDABC </w:t>
            </w:r>
          </w:p>
        </w:tc>
        <w:tc>
          <w:tcPr>
            <w:tcW w:w="842" w:type="dxa"/>
            <w:tcBorders>
              <w:top w:val="nil"/>
              <w:left w:val="single" w:sz="4" w:space="0" w:color="000000"/>
              <w:bottom w:val="nil"/>
              <w:right w:val="single" w:sz="4" w:space="0" w:color="000000"/>
            </w:tcBorders>
            <w:vAlign w:val="center"/>
          </w:tcPr>
          <w:p w14:paraId="6546BD57"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3</w:t>
            </w:r>
          </w:p>
        </w:tc>
        <w:tc>
          <w:tcPr>
            <w:tcW w:w="845" w:type="dxa"/>
            <w:tcBorders>
              <w:top w:val="nil"/>
              <w:left w:val="single" w:sz="4" w:space="0" w:color="000000"/>
              <w:bottom w:val="nil"/>
              <w:right w:val="single" w:sz="4" w:space="0" w:color="000000"/>
            </w:tcBorders>
            <w:vAlign w:val="center"/>
          </w:tcPr>
          <w:p w14:paraId="65DAA6AB"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1038ECD4"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nil"/>
              <w:right w:val="single" w:sz="4" w:space="0" w:color="000000"/>
            </w:tcBorders>
            <w:vAlign w:val="center"/>
          </w:tcPr>
          <w:p w14:paraId="72E23A68"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vAlign w:val="center"/>
          </w:tcPr>
          <w:p w14:paraId="6BE7AD3A"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0</w:t>
            </w:r>
          </w:p>
        </w:tc>
        <w:tc>
          <w:tcPr>
            <w:tcW w:w="949" w:type="dxa"/>
            <w:tcBorders>
              <w:top w:val="nil"/>
              <w:left w:val="single" w:sz="4" w:space="0" w:color="000000"/>
              <w:bottom w:val="nil"/>
              <w:right w:val="nil"/>
            </w:tcBorders>
            <w:vAlign w:val="center"/>
          </w:tcPr>
          <w:p w14:paraId="31ED773E"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2,1</w:t>
            </w:r>
          </w:p>
        </w:tc>
      </w:tr>
      <w:tr w:rsidR="006F7049" w:rsidRPr="00682B00" w14:paraId="58FE6DE6"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06CB9B7B"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da gestão ABM </w:t>
            </w:r>
          </w:p>
        </w:tc>
        <w:tc>
          <w:tcPr>
            <w:tcW w:w="842" w:type="dxa"/>
            <w:tcBorders>
              <w:top w:val="nil"/>
              <w:left w:val="single" w:sz="4" w:space="0" w:color="000000"/>
              <w:bottom w:val="nil"/>
              <w:right w:val="single" w:sz="4" w:space="0" w:color="000000"/>
            </w:tcBorders>
            <w:shd w:val="clear" w:color="auto" w:fill="EDEDED"/>
            <w:vAlign w:val="center"/>
          </w:tcPr>
          <w:p w14:paraId="4C18755B"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615AFC53"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A8ED4F0"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548C04C1"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1A9F4CD6"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0</w:t>
            </w:r>
          </w:p>
        </w:tc>
        <w:tc>
          <w:tcPr>
            <w:tcW w:w="949" w:type="dxa"/>
            <w:tcBorders>
              <w:top w:val="nil"/>
              <w:left w:val="single" w:sz="4" w:space="0" w:color="000000"/>
              <w:bottom w:val="nil"/>
              <w:right w:val="nil"/>
            </w:tcBorders>
            <w:shd w:val="clear" w:color="auto" w:fill="EDEDED"/>
            <w:vAlign w:val="center"/>
          </w:tcPr>
          <w:p w14:paraId="6C5376B8"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1,7</w:t>
            </w:r>
          </w:p>
        </w:tc>
      </w:tr>
      <w:tr w:rsidR="006F7049" w:rsidRPr="00682B00" w14:paraId="290896DE" w14:textId="77777777" w:rsidTr="004215B6">
        <w:trPr>
          <w:trHeight w:val="227"/>
        </w:trPr>
        <w:tc>
          <w:tcPr>
            <w:tcW w:w="3662" w:type="dxa"/>
            <w:tcBorders>
              <w:top w:val="nil"/>
              <w:left w:val="nil"/>
              <w:bottom w:val="nil"/>
              <w:right w:val="single" w:sz="4" w:space="0" w:color="000000"/>
            </w:tcBorders>
            <w:vAlign w:val="center"/>
          </w:tcPr>
          <w:p w14:paraId="33CAF08A"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do custo de Qualidade e custos Ambientais </w:t>
            </w:r>
          </w:p>
        </w:tc>
        <w:tc>
          <w:tcPr>
            <w:tcW w:w="842" w:type="dxa"/>
            <w:tcBorders>
              <w:top w:val="nil"/>
              <w:left w:val="single" w:sz="4" w:space="0" w:color="000000"/>
              <w:bottom w:val="nil"/>
              <w:right w:val="single" w:sz="4" w:space="0" w:color="000000"/>
            </w:tcBorders>
            <w:vAlign w:val="center"/>
          </w:tcPr>
          <w:p w14:paraId="0B7AABC3"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single" w:sz="4" w:space="0" w:color="000000"/>
            </w:tcBorders>
            <w:vAlign w:val="center"/>
          </w:tcPr>
          <w:p w14:paraId="7C1C1235"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vAlign w:val="center"/>
          </w:tcPr>
          <w:p w14:paraId="5BF36833"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4</w:t>
            </w:r>
          </w:p>
        </w:tc>
        <w:tc>
          <w:tcPr>
            <w:tcW w:w="842" w:type="dxa"/>
            <w:tcBorders>
              <w:top w:val="nil"/>
              <w:left w:val="single" w:sz="4" w:space="0" w:color="000000"/>
              <w:bottom w:val="nil"/>
              <w:right w:val="single" w:sz="4" w:space="0" w:color="000000"/>
            </w:tcBorders>
            <w:vAlign w:val="center"/>
          </w:tcPr>
          <w:p w14:paraId="23F14A90"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vAlign w:val="center"/>
          </w:tcPr>
          <w:p w14:paraId="7AC64E93"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0</w:t>
            </w:r>
          </w:p>
        </w:tc>
        <w:tc>
          <w:tcPr>
            <w:tcW w:w="949" w:type="dxa"/>
            <w:tcBorders>
              <w:top w:val="nil"/>
              <w:left w:val="single" w:sz="4" w:space="0" w:color="000000"/>
              <w:bottom w:val="nil"/>
              <w:right w:val="nil"/>
            </w:tcBorders>
            <w:vAlign w:val="center"/>
          </w:tcPr>
          <w:p w14:paraId="24C15C8F"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2,6</w:t>
            </w:r>
          </w:p>
        </w:tc>
      </w:tr>
      <w:tr w:rsidR="006F7049" w:rsidRPr="00682B00" w14:paraId="4F5DC880"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49908FF9"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de Desempenho dos Concorrentes </w:t>
            </w:r>
          </w:p>
        </w:tc>
        <w:tc>
          <w:tcPr>
            <w:tcW w:w="842" w:type="dxa"/>
            <w:tcBorders>
              <w:top w:val="nil"/>
              <w:left w:val="single" w:sz="4" w:space="0" w:color="000000"/>
              <w:bottom w:val="nil"/>
              <w:right w:val="single" w:sz="4" w:space="0" w:color="000000"/>
            </w:tcBorders>
            <w:shd w:val="clear" w:color="auto" w:fill="EDEDED"/>
            <w:vAlign w:val="center"/>
          </w:tcPr>
          <w:p w14:paraId="49F02EAE"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1E3BA048"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080A02D"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18DDD21"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0A68FB5B"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1</w:t>
            </w:r>
          </w:p>
        </w:tc>
        <w:tc>
          <w:tcPr>
            <w:tcW w:w="949" w:type="dxa"/>
            <w:tcBorders>
              <w:top w:val="nil"/>
              <w:left w:val="single" w:sz="4" w:space="0" w:color="000000"/>
              <w:bottom w:val="nil"/>
              <w:right w:val="nil"/>
            </w:tcBorders>
            <w:shd w:val="clear" w:color="auto" w:fill="EDEDED"/>
            <w:vAlign w:val="center"/>
          </w:tcPr>
          <w:p w14:paraId="787F86A8"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2,0</w:t>
            </w:r>
          </w:p>
        </w:tc>
      </w:tr>
      <w:tr w:rsidR="006F7049" w:rsidRPr="00682B00" w14:paraId="0F2CB033" w14:textId="77777777" w:rsidTr="004215B6">
        <w:trPr>
          <w:trHeight w:val="227"/>
        </w:trPr>
        <w:tc>
          <w:tcPr>
            <w:tcW w:w="3662" w:type="dxa"/>
            <w:tcBorders>
              <w:top w:val="nil"/>
              <w:left w:val="nil"/>
              <w:bottom w:val="nil"/>
              <w:right w:val="single" w:sz="4" w:space="0" w:color="000000"/>
            </w:tcBorders>
            <w:vAlign w:val="center"/>
          </w:tcPr>
          <w:p w14:paraId="5BE1BEE0"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Análise de Desempenho dos clientes </w:t>
            </w:r>
          </w:p>
        </w:tc>
        <w:tc>
          <w:tcPr>
            <w:tcW w:w="842" w:type="dxa"/>
            <w:tcBorders>
              <w:top w:val="nil"/>
              <w:left w:val="single" w:sz="4" w:space="0" w:color="000000"/>
              <w:bottom w:val="nil"/>
              <w:right w:val="single" w:sz="4" w:space="0" w:color="000000"/>
            </w:tcBorders>
            <w:vAlign w:val="center"/>
          </w:tcPr>
          <w:p w14:paraId="7E64722F"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4</w:t>
            </w:r>
          </w:p>
        </w:tc>
        <w:tc>
          <w:tcPr>
            <w:tcW w:w="845" w:type="dxa"/>
            <w:tcBorders>
              <w:top w:val="nil"/>
              <w:left w:val="single" w:sz="4" w:space="0" w:color="000000"/>
              <w:bottom w:val="nil"/>
              <w:right w:val="single" w:sz="4" w:space="0" w:color="000000"/>
            </w:tcBorders>
            <w:vAlign w:val="center"/>
          </w:tcPr>
          <w:p w14:paraId="6E7D7AF8"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vAlign w:val="center"/>
          </w:tcPr>
          <w:p w14:paraId="5EE36CB6"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55CE5C41"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nil"/>
              <w:left w:val="single" w:sz="4" w:space="0" w:color="000000"/>
              <w:bottom w:val="nil"/>
              <w:right w:val="single" w:sz="4" w:space="0" w:color="000000"/>
            </w:tcBorders>
            <w:vAlign w:val="center"/>
          </w:tcPr>
          <w:p w14:paraId="68B61728"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0</w:t>
            </w:r>
          </w:p>
        </w:tc>
        <w:tc>
          <w:tcPr>
            <w:tcW w:w="949" w:type="dxa"/>
            <w:tcBorders>
              <w:top w:val="nil"/>
              <w:left w:val="single" w:sz="4" w:space="0" w:color="000000"/>
              <w:bottom w:val="nil"/>
              <w:right w:val="nil"/>
            </w:tcBorders>
            <w:vAlign w:val="center"/>
          </w:tcPr>
          <w:p w14:paraId="2CA348CD"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2,1</w:t>
            </w:r>
          </w:p>
        </w:tc>
      </w:tr>
      <w:tr w:rsidR="006F7049" w:rsidRPr="00682B00" w14:paraId="4178ABEC" w14:textId="77777777" w:rsidTr="004215B6">
        <w:trPr>
          <w:trHeight w:val="227"/>
        </w:trPr>
        <w:tc>
          <w:tcPr>
            <w:tcW w:w="3662" w:type="dxa"/>
            <w:tcBorders>
              <w:top w:val="nil"/>
              <w:left w:val="nil"/>
              <w:bottom w:val="nil"/>
              <w:right w:val="single" w:sz="4" w:space="0" w:color="000000"/>
            </w:tcBorders>
            <w:shd w:val="clear" w:color="auto" w:fill="EDEDED"/>
            <w:vAlign w:val="center"/>
          </w:tcPr>
          <w:p w14:paraId="40705232"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Custo Meta </w:t>
            </w:r>
          </w:p>
        </w:tc>
        <w:tc>
          <w:tcPr>
            <w:tcW w:w="842" w:type="dxa"/>
            <w:tcBorders>
              <w:top w:val="nil"/>
              <w:left w:val="single" w:sz="4" w:space="0" w:color="000000"/>
              <w:bottom w:val="nil"/>
              <w:right w:val="single" w:sz="4" w:space="0" w:color="000000"/>
            </w:tcBorders>
            <w:shd w:val="clear" w:color="auto" w:fill="EDEDED"/>
            <w:vAlign w:val="center"/>
          </w:tcPr>
          <w:p w14:paraId="300E0E73"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single" w:sz="4" w:space="0" w:color="000000"/>
            </w:tcBorders>
            <w:shd w:val="clear" w:color="auto" w:fill="EDEDED"/>
            <w:vAlign w:val="center"/>
          </w:tcPr>
          <w:p w14:paraId="264D13CB"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75FD0731"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0709E8B4"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3</w:t>
            </w:r>
          </w:p>
        </w:tc>
        <w:tc>
          <w:tcPr>
            <w:tcW w:w="843" w:type="dxa"/>
            <w:tcBorders>
              <w:top w:val="nil"/>
              <w:left w:val="single" w:sz="4" w:space="0" w:color="000000"/>
              <w:bottom w:val="nil"/>
              <w:right w:val="single" w:sz="4" w:space="0" w:color="000000"/>
            </w:tcBorders>
            <w:shd w:val="clear" w:color="auto" w:fill="EDEDED"/>
            <w:vAlign w:val="center"/>
          </w:tcPr>
          <w:p w14:paraId="2230E549"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1</w:t>
            </w:r>
          </w:p>
        </w:tc>
        <w:tc>
          <w:tcPr>
            <w:tcW w:w="949" w:type="dxa"/>
            <w:tcBorders>
              <w:top w:val="nil"/>
              <w:left w:val="single" w:sz="4" w:space="0" w:color="000000"/>
              <w:bottom w:val="nil"/>
              <w:right w:val="nil"/>
            </w:tcBorders>
            <w:shd w:val="clear" w:color="auto" w:fill="EDEDED"/>
            <w:vAlign w:val="center"/>
          </w:tcPr>
          <w:p w14:paraId="48D8D538"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3,1</w:t>
            </w:r>
          </w:p>
        </w:tc>
      </w:tr>
      <w:tr w:rsidR="006F7049" w:rsidRPr="00682B00" w14:paraId="1A8A72E5" w14:textId="77777777" w:rsidTr="004215B6">
        <w:trPr>
          <w:trHeight w:val="227"/>
        </w:trPr>
        <w:tc>
          <w:tcPr>
            <w:tcW w:w="3662" w:type="dxa"/>
            <w:tcBorders>
              <w:top w:val="nil"/>
              <w:left w:val="nil"/>
              <w:bottom w:val="single" w:sz="4" w:space="0" w:color="000000"/>
              <w:right w:val="single" w:sz="4" w:space="0" w:color="000000"/>
            </w:tcBorders>
            <w:vAlign w:val="center"/>
          </w:tcPr>
          <w:p w14:paraId="4D6849C3" w14:textId="77777777" w:rsidR="006F7049" w:rsidRPr="00682B00" w:rsidRDefault="00A5054B" w:rsidP="002C077B">
            <w:pPr>
              <w:ind w:firstLine="0"/>
              <w:jc w:val="left"/>
              <w:rPr>
                <w:rFonts w:cs="Times New Roman"/>
                <w:color w:val="auto"/>
                <w:sz w:val="20"/>
                <w:szCs w:val="20"/>
              </w:rPr>
            </w:pPr>
            <w:r w:rsidRPr="00682B00">
              <w:rPr>
                <w:rFonts w:cs="Times New Roman"/>
                <w:color w:val="auto"/>
                <w:sz w:val="20"/>
                <w:szCs w:val="20"/>
              </w:rPr>
              <w:t xml:space="preserve">Custos Logísticos </w:t>
            </w:r>
          </w:p>
        </w:tc>
        <w:tc>
          <w:tcPr>
            <w:tcW w:w="842" w:type="dxa"/>
            <w:tcBorders>
              <w:top w:val="nil"/>
              <w:left w:val="single" w:sz="4" w:space="0" w:color="000000"/>
              <w:bottom w:val="single" w:sz="4" w:space="0" w:color="000000"/>
              <w:right w:val="single" w:sz="4" w:space="0" w:color="000000"/>
            </w:tcBorders>
            <w:vAlign w:val="center"/>
          </w:tcPr>
          <w:p w14:paraId="34E28D31"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1</w:t>
            </w:r>
          </w:p>
        </w:tc>
        <w:tc>
          <w:tcPr>
            <w:tcW w:w="845" w:type="dxa"/>
            <w:tcBorders>
              <w:top w:val="nil"/>
              <w:left w:val="single" w:sz="4" w:space="0" w:color="000000"/>
              <w:bottom w:val="single" w:sz="4" w:space="0" w:color="000000"/>
              <w:right w:val="single" w:sz="4" w:space="0" w:color="000000"/>
            </w:tcBorders>
            <w:vAlign w:val="center"/>
          </w:tcPr>
          <w:p w14:paraId="724F51FC" w14:textId="77777777" w:rsidR="006F7049" w:rsidRPr="00682B00" w:rsidRDefault="00A5054B" w:rsidP="002C077B">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single" w:sz="4" w:space="0" w:color="000000"/>
              <w:right w:val="single" w:sz="4" w:space="0" w:color="000000"/>
            </w:tcBorders>
            <w:vAlign w:val="center"/>
          </w:tcPr>
          <w:p w14:paraId="680931CC"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single" w:sz="4" w:space="0" w:color="000000"/>
              <w:right w:val="single" w:sz="4" w:space="0" w:color="000000"/>
            </w:tcBorders>
            <w:vAlign w:val="center"/>
          </w:tcPr>
          <w:p w14:paraId="43C845B0" w14:textId="77777777" w:rsidR="006F7049" w:rsidRPr="00682B00" w:rsidRDefault="00A5054B" w:rsidP="002C077B">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nil"/>
              <w:left w:val="single" w:sz="4" w:space="0" w:color="000000"/>
              <w:bottom w:val="single" w:sz="4" w:space="0" w:color="000000"/>
              <w:right w:val="single" w:sz="4" w:space="0" w:color="000000"/>
            </w:tcBorders>
            <w:vAlign w:val="center"/>
          </w:tcPr>
          <w:p w14:paraId="75263DF6" w14:textId="77777777" w:rsidR="006F7049" w:rsidRPr="00682B00" w:rsidRDefault="00A5054B" w:rsidP="002C077B">
            <w:pPr>
              <w:ind w:right="51" w:firstLine="0"/>
              <w:jc w:val="center"/>
              <w:rPr>
                <w:rFonts w:cs="Times New Roman"/>
                <w:color w:val="auto"/>
                <w:sz w:val="20"/>
                <w:szCs w:val="20"/>
              </w:rPr>
            </w:pPr>
            <w:r w:rsidRPr="00682B00">
              <w:rPr>
                <w:rFonts w:cs="Times New Roman"/>
                <w:color w:val="auto"/>
                <w:sz w:val="20"/>
                <w:szCs w:val="20"/>
              </w:rPr>
              <w:t>2</w:t>
            </w:r>
          </w:p>
        </w:tc>
        <w:tc>
          <w:tcPr>
            <w:tcW w:w="949" w:type="dxa"/>
            <w:tcBorders>
              <w:top w:val="nil"/>
              <w:left w:val="single" w:sz="4" w:space="0" w:color="000000"/>
              <w:bottom w:val="single" w:sz="4" w:space="0" w:color="000000"/>
              <w:right w:val="nil"/>
            </w:tcBorders>
            <w:vAlign w:val="center"/>
          </w:tcPr>
          <w:p w14:paraId="5723FC14" w14:textId="77777777" w:rsidR="006F7049" w:rsidRPr="00682B00" w:rsidRDefault="00A5054B" w:rsidP="002C077B">
            <w:pPr>
              <w:ind w:right="53" w:firstLine="0"/>
              <w:jc w:val="center"/>
              <w:rPr>
                <w:rFonts w:cs="Times New Roman"/>
                <w:color w:val="auto"/>
                <w:sz w:val="20"/>
                <w:szCs w:val="20"/>
              </w:rPr>
            </w:pPr>
            <w:r w:rsidRPr="00682B00">
              <w:rPr>
                <w:rFonts w:cs="Times New Roman"/>
                <w:color w:val="auto"/>
                <w:sz w:val="20"/>
                <w:szCs w:val="20"/>
              </w:rPr>
              <w:t>3,6</w:t>
            </w:r>
          </w:p>
        </w:tc>
      </w:tr>
      <w:tr w:rsidR="006F7049" w:rsidRPr="00682B00" w14:paraId="441E074C" w14:textId="77777777" w:rsidTr="004215B6">
        <w:trPr>
          <w:trHeight w:val="227"/>
        </w:trPr>
        <w:tc>
          <w:tcPr>
            <w:tcW w:w="3662" w:type="dxa"/>
            <w:tcBorders>
              <w:top w:val="single" w:sz="4" w:space="0" w:color="000000"/>
              <w:left w:val="nil"/>
              <w:bottom w:val="single" w:sz="4" w:space="0" w:color="000000"/>
              <w:right w:val="single" w:sz="4" w:space="0" w:color="000000"/>
            </w:tcBorders>
            <w:shd w:val="clear" w:color="auto" w:fill="auto"/>
            <w:vAlign w:val="center"/>
          </w:tcPr>
          <w:p w14:paraId="4C6676AF" w14:textId="77777777" w:rsidR="006F7049" w:rsidRPr="00682B00" w:rsidRDefault="00A5054B" w:rsidP="000509ED">
            <w:pPr>
              <w:ind w:firstLine="0"/>
              <w:jc w:val="center"/>
              <w:rPr>
                <w:rFonts w:cs="Times New Roman"/>
                <w:color w:val="auto"/>
                <w:sz w:val="20"/>
                <w:szCs w:val="20"/>
              </w:rPr>
            </w:pPr>
            <w:r w:rsidRPr="00682B00">
              <w:rPr>
                <w:rFonts w:cs="Times New Roman"/>
                <w:b/>
                <w:color w:val="auto"/>
                <w:sz w:val="20"/>
                <w:szCs w:val="20"/>
              </w:rPr>
              <w:t>RM - Global</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F9F5" w14:textId="77777777" w:rsidR="006F7049" w:rsidRPr="00682B00" w:rsidRDefault="00A5054B" w:rsidP="000509ED">
            <w:pPr>
              <w:ind w:right="54" w:firstLine="0"/>
              <w:jc w:val="center"/>
              <w:rPr>
                <w:rFonts w:cs="Times New Roman"/>
                <w:color w:val="auto"/>
                <w:sz w:val="20"/>
                <w:szCs w:val="20"/>
              </w:rPr>
            </w:pPr>
            <w:r w:rsidRPr="00682B00">
              <w:rPr>
                <w:rFonts w:cs="Times New Roman"/>
                <w:b/>
                <w:color w:val="auto"/>
                <w:sz w:val="20"/>
                <w:szCs w:val="20"/>
              </w:rPr>
              <w:t>25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F26F" w14:textId="77777777" w:rsidR="006F7049" w:rsidRPr="00682B00" w:rsidRDefault="00A5054B" w:rsidP="000509ED">
            <w:pPr>
              <w:ind w:right="54" w:firstLine="0"/>
              <w:jc w:val="center"/>
              <w:rPr>
                <w:rFonts w:cs="Times New Roman"/>
                <w:color w:val="auto"/>
                <w:sz w:val="20"/>
                <w:szCs w:val="20"/>
              </w:rPr>
            </w:pPr>
            <w:r w:rsidRPr="00682B00">
              <w:rPr>
                <w:rFonts w:cs="Times New Roman"/>
                <w:b/>
                <w:color w:val="auto"/>
                <w:sz w:val="20"/>
                <w:szCs w:val="20"/>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82A2" w14:textId="77777777" w:rsidR="006F7049" w:rsidRPr="00682B00" w:rsidRDefault="00A5054B" w:rsidP="000509ED">
            <w:pPr>
              <w:ind w:right="54" w:firstLine="0"/>
              <w:jc w:val="center"/>
              <w:rPr>
                <w:rFonts w:cs="Times New Roman"/>
                <w:color w:val="auto"/>
                <w:sz w:val="20"/>
                <w:szCs w:val="20"/>
              </w:rPr>
            </w:pPr>
            <w:r w:rsidRPr="00682B00">
              <w:rPr>
                <w:rFonts w:cs="Times New Roman"/>
                <w:b/>
                <w:color w:val="auto"/>
                <w:sz w:val="20"/>
                <w:szCs w:val="20"/>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79DD" w14:textId="77777777" w:rsidR="006F7049" w:rsidRPr="00682B00" w:rsidRDefault="00A5054B" w:rsidP="000509ED">
            <w:pPr>
              <w:ind w:right="54" w:firstLine="0"/>
              <w:jc w:val="center"/>
              <w:rPr>
                <w:rFonts w:cs="Times New Roman"/>
                <w:color w:val="auto"/>
                <w:sz w:val="20"/>
                <w:szCs w:val="20"/>
              </w:rPr>
            </w:pPr>
            <w:r w:rsidRPr="00682B00">
              <w:rPr>
                <w:rFonts w:cs="Times New Roman"/>
                <w:b/>
                <w:color w:val="auto"/>
                <w:sz w:val="20"/>
                <w:szCs w:val="20"/>
              </w:rPr>
              <w:t>13</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D440" w14:textId="77777777" w:rsidR="006F7049" w:rsidRPr="00682B00" w:rsidRDefault="00A5054B" w:rsidP="000509ED">
            <w:pPr>
              <w:ind w:right="51" w:firstLine="0"/>
              <w:jc w:val="center"/>
              <w:rPr>
                <w:rFonts w:cs="Times New Roman"/>
                <w:color w:val="auto"/>
                <w:sz w:val="20"/>
                <w:szCs w:val="20"/>
              </w:rPr>
            </w:pPr>
            <w:r w:rsidRPr="00682B00">
              <w:rPr>
                <w:rFonts w:cs="Times New Roman"/>
                <w:b/>
                <w:color w:val="auto"/>
                <w:sz w:val="20"/>
                <w:szCs w:val="20"/>
              </w:rPr>
              <w:t>6</w:t>
            </w:r>
          </w:p>
        </w:tc>
        <w:tc>
          <w:tcPr>
            <w:tcW w:w="949" w:type="dxa"/>
            <w:tcBorders>
              <w:top w:val="single" w:sz="4" w:space="0" w:color="000000"/>
              <w:left w:val="single" w:sz="4" w:space="0" w:color="000000"/>
              <w:bottom w:val="single" w:sz="4" w:space="0" w:color="000000"/>
              <w:right w:val="nil"/>
            </w:tcBorders>
            <w:shd w:val="clear" w:color="auto" w:fill="auto"/>
            <w:vAlign w:val="center"/>
          </w:tcPr>
          <w:p w14:paraId="7E8B613B" w14:textId="77777777" w:rsidR="006F7049" w:rsidRPr="00682B00" w:rsidRDefault="00A5054B" w:rsidP="000509ED">
            <w:pPr>
              <w:ind w:right="53" w:firstLine="0"/>
              <w:jc w:val="center"/>
              <w:rPr>
                <w:rFonts w:cs="Times New Roman"/>
                <w:color w:val="auto"/>
                <w:sz w:val="20"/>
                <w:szCs w:val="20"/>
              </w:rPr>
            </w:pPr>
            <w:r w:rsidRPr="00682B00">
              <w:rPr>
                <w:rFonts w:cs="Times New Roman"/>
                <w:b/>
                <w:color w:val="auto"/>
                <w:sz w:val="20"/>
                <w:szCs w:val="20"/>
              </w:rPr>
              <w:t>2,5</w:t>
            </w:r>
          </w:p>
        </w:tc>
      </w:tr>
    </w:tbl>
    <w:p w14:paraId="4F0AD9FB" w14:textId="77777777" w:rsidR="006F7049" w:rsidRPr="00682B00" w:rsidRDefault="00A5054B" w:rsidP="00602A32">
      <w:pPr>
        <w:ind w:left="860" w:hanging="576"/>
        <w:jc w:val="left"/>
        <w:rPr>
          <w:rFonts w:cs="Times New Roman"/>
          <w:color w:val="auto"/>
          <w:sz w:val="20"/>
          <w:szCs w:val="20"/>
        </w:rPr>
      </w:pPr>
      <w:r w:rsidRPr="00682B00">
        <w:rPr>
          <w:rFonts w:cs="Times New Roman"/>
          <w:color w:val="auto"/>
          <w:sz w:val="20"/>
          <w:szCs w:val="20"/>
        </w:rPr>
        <w:t xml:space="preserve">Fonte: Dados da pesquisa. </w:t>
      </w:r>
    </w:p>
    <w:p w14:paraId="6E59572F" w14:textId="18D9471D" w:rsidR="006F7049" w:rsidRPr="00682B00" w:rsidRDefault="006F7049" w:rsidP="000509ED">
      <w:pPr>
        <w:ind w:left="142" w:firstLine="0"/>
        <w:jc w:val="left"/>
        <w:rPr>
          <w:rFonts w:cs="Times New Roman"/>
          <w:color w:val="auto"/>
          <w:szCs w:val="24"/>
        </w:rPr>
      </w:pPr>
    </w:p>
    <w:p w14:paraId="02651B5E" w14:textId="69DB2227" w:rsidR="007A157C" w:rsidRPr="00682B00" w:rsidRDefault="007A157C" w:rsidP="008638F1">
      <w:pPr>
        <w:ind w:right="2" w:firstLine="851"/>
        <w:rPr>
          <w:rFonts w:cs="Times New Roman"/>
          <w:color w:val="auto"/>
          <w:szCs w:val="24"/>
        </w:rPr>
      </w:pPr>
      <w:r w:rsidRPr="00682B00">
        <w:rPr>
          <w:rFonts w:cs="Times New Roman"/>
          <w:color w:val="auto"/>
          <w:szCs w:val="24"/>
        </w:rPr>
        <w:t>Comparativamente ao uso às práticas tradicionais, apresentadas na Tabela 1, verifica-se que nessas práticas contemporâneas a intensidade de uso é bem inferior. Neste grupo, nenhum</w:t>
      </w:r>
      <w:r w:rsidR="00E108D3" w:rsidRPr="00682B00">
        <w:rPr>
          <w:rFonts w:cs="Times New Roman"/>
          <w:color w:val="auto"/>
          <w:szCs w:val="24"/>
        </w:rPr>
        <w:t>a</w:t>
      </w:r>
      <w:r w:rsidRPr="00682B00">
        <w:rPr>
          <w:rFonts w:cs="Times New Roman"/>
          <w:color w:val="auto"/>
          <w:szCs w:val="24"/>
        </w:rPr>
        <w:t xml:space="preserve"> prática aproximou-se de forma acentuada à escala 4, presente em quatro das práticas anteriores. Também, que nas práticas tradicionais, o menor RM foi de 2,3 (análise da relação </w:t>
      </w:r>
      <w:r w:rsidR="00293767" w:rsidRPr="00682B00">
        <w:rPr>
          <w:rFonts w:cs="Times New Roman"/>
          <w:color w:val="auto"/>
          <w:szCs w:val="24"/>
        </w:rPr>
        <w:t>CVL</w:t>
      </w:r>
      <w:r w:rsidRPr="00682B00">
        <w:rPr>
          <w:rFonts w:cs="Times New Roman"/>
          <w:color w:val="auto"/>
          <w:szCs w:val="24"/>
        </w:rPr>
        <w:t>), enquanto nas práticas contemporâneas tem-se quatro práticas com escalas inferiores a essa.</w:t>
      </w:r>
    </w:p>
    <w:p w14:paraId="423CD0DE" w14:textId="056E45C7" w:rsidR="007A157C" w:rsidRPr="00682B00" w:rsidRDefault="007A157C" w:rsidP="008638F1">
      <w:pPr>
        <w:ind w:right="2"/>
        <w:rPr>
          <w:rFonts w:cs="Times New Roman"/>
          <w:color w:val="auto"/>
          <w:szCs w:val="24"/>
        </w:rPr>
      </w:pPr>
      <w:r w:rsidRPr="00682B00">
        <w:rPr>
          <w:rFonts w:cs="Times New Roman"/>
          <w:color w:val="auto"/>
          <w:szCs w:val="24"/>
        </w:rPr>
        <w:lastRenderedPageBreak/>
        <w:t xml:space="preserve">Da mesma forma como corre em relação as práticas tradicionais, também nas contemporâneas tem-se uma literatura com posicionamentos amplamente favoráveis à sua utilização pelas empresas. Enquanto Carneiro (2015), Pivru </w:t>
      </w:r>
      <w:r w:rsidRPr="00682B00">
        <w:rPr>
          <w:rFonts w:cs="Times New Roman"/>
          <w:i/>
          <w:color w:val="auto"/>
          <w:szCs w:val="24"/>
        </w:rPr>
        <w:t>et al.</w:t>
      </w:r>
      <w:r w:rsidRPr="00682B00">
        <w:rPr>
          <w:rFonts w:cs="Times New Roman"/>
          <w:color w:val="auto"/>
          <w:szCs w:val="24"/>
        </w:rPr>
        <w:t xml:space="preserve"> (2012) e </w:t>
      </w:r>
      <w:proofErr w:type="spellStart"/>
      <w:r w:rsidRPr="00682B00">
        <w:rPr>
          <w:rFonts w:cs="Times New Roman"/>
          <w:color w:val="auto"/>
          <w:szCs w:val="24"/>
        </w:rPr>
        <w:t>Shank</w:t>
      </w:r>
      <w:proofErr w:type="spellEnd"/>
      <w:r w:rsidRPr="00682B00">
        <w:rPr>
          <w:rFonts w:cs="Times New Roman"/>
          <w:color w:val="auto"/>
          <w:szCs w:val="24"/>
        </w:rPr>
        <w:t xml:space="preserve"> (1989) argumentam </w:t>
      </w:r>
      <w:r w:rsidR="00E108D3" w:rsidRPr="00682B00">
        <w:rPr>
          <w:rFonts w:cs="Times New Roman"/>
          <w:color w:val="auto"/>
          <w:szCs w:val="24"/>
        </w:rPr>
        <w:t>a</w:t>
      </w:r>
      <w:r w:rsidRPr="00682B00">
        <w:rPr>
          <w:rFonts w:cs="Times New Roman"/>
          <w:color w:val="auto"/>
          <w:szCs w:val="24"/>
        </w:rPr>
        <w:t xml:space="preserve"> favor da utilidade da análise dos fatores determinantes de custos, Camacho e Rocha (2008), Swenson </w:t>
      </w:r>
      <w:r w:rsidRPr="00682B00">
        <w:rPr>
          <w:rFonts w:cs="Times New Roman"/>
          <w:i/>
          <w:color w:val="auto"/>
          <w:szCs w:val="24"/>
        </w:rPr>
        <w:t>et al.</w:t>
      </w:r>
      <w:r w:rsidRPr="00682B00">
        <w:rPr>
          <w:rFonts w:cs="Times New Roman"/>
          <w:color w:val="auto"/>
          <w:szCs w:val="24"/>
        </w:rPr>
        <w:t xml:space="preserve"> (2003) e Sakurai (1997) enfatizam favoravelmente a utilização do custo-meta. A utilidade </w:t>
      </w:r>
      <w:r w:rsidR="006F10FE" w:rsidRPr="00682B00">
        <w:rPr>
          <w:rFonts w:cs="Times New Roman"/>
          <w:color w:val="auto"/>
          <w:szCs w:val="24"/>
        </w:rPr>
        <w:t>de mensuração e análise dos custos</w:t>
      </w:r>
      <w:r w:rsidRPr="00682B00">
        <w:rPr>
          <w:rFonts w:cs="Times New Roman"/>
          <w:color w:val="auto"/>
          <w:szCs w:val="24"/>
        </w:rPr>
        <w:t xml:space="preserve"> logísticos também contam com literatura</w:t>
      </w:r>
      <w:r w:rsidR="006F10FE" w:rsidRPr="00682B00">
        <w:rPr>
          <w:rFonts w:cs="Times New Roman"/>
          <w:color w:val="auto"/>
          <w:szCs w:val="24"/>
        </w:rPr>
        <w:t xml:space="preserve"> favorável à sua adoção (</w:t>
      </w:r>
      <w:r w:rsidR="00E108D3" w:rsidRPr="00682B00">
        <w:rPr>
          <w:rFonts w:cs="Times New Roman"/>
          <w:color w:val="auto"/>
          <w:szCs w:val="24"/>
        </w:rPr>
        <w:t>FARIA; COSTA, 2012; ZHAO; TANG, 2009; ZENG; ROSSETI, 2003)</w:t>
      </w:r>
      <w:r w:rsidR="006F10FE" w:rsidRPr="00682B00">
        <w:rPr>
          <w:rFonts w:cs="Times New Roman"/>
          <w:color w:val="auto"/>
          <w:szCs w:val="24"/>
        </w:rPr>
        <w:t>. Por fim, para se concentrar apenas nas práticas mais citadas pelos respondentes, tem-se a análise dos custos da qualidade e custos ambientais, amplamente discutida de forma positiva por diversos estudiosos (</w:t>
      </w:r>
      <w:r w:rsidR="00E108D3" w:rsidRPr="00682B00">
        <w:rPr>
          <w:rFonts w:cs="Times New Roman"/>
          <w:color w:val="auto"/>
          <w:szCs w:val="24"/>
        </w:rPr>
        <w:t>BLOCHER</w:t>
      </w:r>
      <w:r w:rsidR="006F10FE" w:rsidRPr="00682B00">
        <w:rPr>
          <w:rFonts w:cs="Times New Roman"/>
          <w:color w:val="auto"/>
          <w:szCs w:val="24"/>
        </w:rPr>
        <w:t xml:space="preserve"> </w:t>
      </w:r>
      <w:r w:rsidR="006F10FE" w:rsidRPr="00682B00">
        <w:rPr>
          <w:rFonts w:cs="Times New Roman"/>
          <w:i/>
          <w:color w:val="auto"/>
          <w:szCs w:val="24"/>
        </w:rPr>
        <w:t>et al.</w:t>
      </w:r>
      <w:r w:rsidR="006F10FE" w:rsidRPr="00682B00">
        <w:rPr>
          <w:rFonts w:cs="Times New Roman"/>
          <w:color w:val="auto"/>
          <w:szCs w:val="24"/>
        </w:rPr>
        <w:t xml:space="preserve"> 2007; </w:t>
      </w:r>
      <w:r w:rsidR="00E108D3" w:rsidRPr="00682B00">
        <w:rPr>
          <w:rFonts w:cs="Times New Roman"/>
          <w:color w:val="auto"/>
          <w:szCs w:val="24"/>
        </w:rPr>
        <w:t>JEFFREY</w:t>
      </w:r>
      <w:r w:rsidR="006F10FE" w:rsidRPr="00682B00">
        <w:rPr>
          <w:rFonts w:cs="Times New Roman"/>
          <w:color w:val="auto"/>
          <w:szCs w:val="24"/>
        </w:rPr>
        <w:t xml:space="preserve">, 2002; </w:t>
      </w:r>
      <w:r w:rsidR="00E108D3" w:rsidRPr="00682B00">
        <w:rPr>
          <w:rFonts w:cs="Times New Roman"/>
          <w:color w:val="auto"/>
          <w:szCs w:val="24"/>
        </w:rPr>
        <w:t>HANSEN; MOWEN</w:t>
      </w:r>
      <w:r w:rsidR="006F10FE" w:rsidRPr="00682B00">
        <w:rPr>
          <w:rFonts w:cs="Times New Roman"/>
          <w:color w:val="auto"/>
          <w:szCs w:val="24"/>
        </w:rPr>
        <w:t xml:space="preserve">, 2001; </w:t>
      </w:r>
      <w:r w:rsidR="00E108D3" w:rsidRPr="00682B00">
        <w:rPr>
          <w:rFonts w:cs="Times New Roman"/>
          <w:color w:val="auto"/>
          <w:szCs w:val="24"/>
        </w:rPr>
        <w:t>KOCSIS; BEM</w:t>
      </w:r>
      <w:r w:rsidR="006F10FE" w:rsidRPr="00682B00">
        <w:rPr>
          <w:rFonts w:cs="Times New Roman"/>
          <w:color w:val="auto"/>
          <w:szCs w:val="24"/>
        </w:rPr>
        <w:t xml:space="preserve">, 2012, </w:t>
      </w:r>
      <w:r w:rsidR="00E108D3" w:rsidRPr="00682B00">
        <w:rPr>
          <w:rFonts w:cs="Times New Roman"/>
          <w:color w:val="auto"/>
          <w:szCs w:val="24"/>
        </w:rPr>
        <w:t>KEITEL,</w:t>
      </w:r>
      <w:r w:rsidR="006F10FE" w:rsidRPr="00682B00">
        <w:rPr>
          <w:rFonts w:cs="Times New Roman"/>
          <w:color w:val="auto"/>
          <w:szCs w:val="24"/>
        </w:rPr>
        <w:t xml:space="preserve"> 2011).</w:t>
      </w:r>
    </w:p>
    <w:p w14:paraId="65BD7B76" w14:textId="02F1B627" w:rsidR="006F10FE" w:rsidRPr="00682B00" w:rsidRDefault="006F10FE" w:rsidP="008638F1">
      <w:pPr>
        <w:ind w:right="2"/>
        <w:rPr>
          <w:rFonts w:cs="Times New Roman"/>
          <w:color w:val="auto"/>
          <w:szCs w:val="24"/>
        </w:rPr>
      </w:pPr>
      <w:r w:rsidRPr="00682B00">
        <w:rPr>
          <w:rFonts w:cs="Times New Roman"/>
          <w:color w:val="auto"/>
          <w:szCs w:val="24"/>
        </w:rPr>
        <w:t>Apesar da ênfase favorável à adoção dessas práticas contemporâneas dadas pela literatura, o que se verifica é a sua adoção a níveis inferiores àquelas práticas tradicionais. Tem-se, então, uma dissociação entre o que recomenda a literatura e aquilo que é recepcionado pela prática empresarial.</w:t>
      </w:r>
    </w:p>
    <w:p w14:paraId="3835E1F0" w14:textId="1B3FA673" w:rsidR="00CE5483" w:rsidRPr="00682B00" w:rsidRDefault="006F10FE" w:rsidP="008638F1">
      <w:pPr>
        <w:ind w:right="2"/>
        <w:rPr>
          <w:rFonts w:cs="Times New Roman"/>
          <w:color w:val="auto"/>
          <w:szCs w:val="24"/>
        </w:rPr>
      </w:pPr>
      <w:r w:rsidRPr="00682B00">
        <w:rPr>
          <w:rFonts w:cs="Times New Roman"/>
          <w:color w:val="auto"/>
          <w:szCs w:val="24"/>
        </w:rPr>
        <w:t xml:space="preserve">De fato, </w:t>
      </w:r>
      <w:r w:rsidR="00E5334F" w:rsidRPr="00682B00">
        <w:rPr>
          <w:rFonts w:cs="Times New Roman"/>
          <w:color w:val="auto"/>
          <w:szCs w:val="24"/>
        </w:rPr>
        <w:t xml:space="preserve">como já indicado, </w:t>
      </w:r>
      <w:r w:rsidRPr="00682B00">
        <w:rPr>
          <w:rFonts w:cs="Times New Roman"/>
          <w:color w:val="auto"/>
          <w:szCs w:val="24"/>
        </w:rPr>
        <w:t>estudos empíricos relacionados</w:t>
      </w:r>
      <w:r w:rsidR="008D4B56" w:rsidRPr="00682B00">
        <w:rPr>
          <w:rFonts w:cs="Times New Roman"/>
          <w:color w:val="auto"/>
          <w:szCs w:val="24"/>
        </w:rPr>
        <w:t xml:space="preserve"> (</w:t>
      </w:r>
      <w:r w:rsidR="00E108D3" w:rsidRPr="00682B00">
        <w:rPr>
          <w:rFonts w:cs="Times New Roman"/>
          <w:color w:val="auto"/>
          <w:szCs w:val="24"/>
        </w:rPr>
        <w:t>YAP</w:t>
      </w:r>
      <w:r w:rsidR="00E5334F" w:rsidRPr="00682B00">
        <w:rPr>
          <w:rFonts w:cs="Times New Roman"/>
          <w:color w:val="auto"/>
          <w:szCs w:val="24"/>
        </w:rPr>
        <w:t xml:space="preserve"> </w:t>
      </w:r>
      <w:r w:rsidR="00E5334F" w:rsidRPr="00682B00">
        <w:rPr>
          <w:rFonts w:cs="Times New Roman"/>
          <w:i/>
          <w:color w:val="auto"/>
          <w:szCs w:val="24"/>
        </w:rPr>
        <w:t>et al.</w:t>
      </w:r>
      <w:r w:rsidR="00E108D3" w:rsidRPr="00682B00">
        <w:rPr>
          <w:rFonts w:cs="Times New Roman"/>
          <w:i/>
          <w:color w:val="auto"/>
          <w:szCs w:val="24"/>
        </w:rPr>
        <w:t xml:space="preserve">, </w:t>
      </w:r>
      <w:r w:rsidR="005271E7" w:rsidRPr="00682B00">
        <w:rPr>
          <w:rFonts w:cs="Times New Roman"/>
          <w:color w:val="auto"/>
          <w:szCs w:val="24"/>
        </w:rPr>
        <w:t>2013)</w:t>
      </w:r>
      <w:r w:rsidRPr="00682B00">
        <w:rPr>
          <w:rFonts w:cs="Times New Roman"/>
          <w:color w:val="auto"/>
          <w:szCs w:val="24"/>
        </w:rPr>
        <w:t xml:space="preserve"> dão destaque à pouca adesão dada pelas empresas à utilização das novas recomendações pela literatura, e são corroboradas pelos resultados desta pesquisa.</w:t>
      </w:r>
      <w:r w:rsidR="00E5334F" w:rsidRPr="00682B00">
        <w:rPr>
          <w:rFonts w:cs="Times New Roman"/>
          <w:color w:val="auto"/>
          <w:szCs w:val="24"/>
        </w:rPr>
        <w:t xml:space="preserve"> </w:t>
      </w:r>
      <w:r w:rsidR="00E108D3" w:rsidRPr="00682B00">
        <w:rPr>
          <w:rFonts w:cs="Times New Roman"/>
          <w:color w:val="auto"/>
          <w:szCs w:val="24"/>
        </w:rPr>
        <w:t xml:space="preserve">(YAP </w:t>
      </w:r>
      <w:r w:rsidR="00E108D3" w:rsidRPr="00682B00">
        <w:rPr>
          <w:rFonts w:cs="Times New Roman"/>
          <w:i/>
          <w:color w:val="auto"/>
          <w:szCs w:val="24"/>
        </w:rPr>
        <w:t xml:space="preserve">et al., </w:t>
      </w:r>
      <w:r w:rsidR="00E108D3" w:rsidRPr="00682B00">
        <w:rPr>
          <w:rFonts w:cs="Times New Roman"/>
          <w:color w:val="auto"/>
          <w:szCs w:val="24"/>
        </w:rPr>
        <w:t>2013; AHMAD, 2014; LEITE; FERNANDES; LEITE, 2015; OGUNGBADE, 2016)</w:t>
      </w:r>
      <w:r w:rsidR="00E5334F" w:rsidRPr="00682B00">
        <w:rPr>
          <w:rFonts w:cs="Times New Roman"/>
          <w:color w:val="auto"/>
          <w:szCs w:val="24"/>
        </w:rPr>
        <w:t>. Pesquisas nacionais também vão ao encontro dos resultados desta pesquisa, realçando a baixa adesão às práticas contemporâneas (</w:t>
      </w:r>
      <w:r w:rsidR="00E108D3" w:rsidRPr="00682B00">
        <w:rPr>
          <w:rFonts w:cs="Times New Roman"/>
          <w:color w:val="auto"/>
          <w:szCs w:val="24"/>
        </w:rPr>
        <w:t xml:space="preserve">SOUZA; LISBOA; ROCHA, 2003; RECKZIEGEL; SOUZA; DIEHL, 2007; TEIXEIRA </w:t>
      </w:r>
      <w:r w:rsidR="000B6FE8" w:rsidRPr="00682B00">
        <w:rPr>
          <w:rFonts w:cs="Times New Roman"/>
          <w:i/>
          <w:color w:val="auto"/>
          <w:szCs w:val="24"/>
        </w:rPr>
        <w:t>et. al</w:t>
      </w:r>
      <w:r w:rsidR="00E108D3" w:rsidRPr="00682B00">
        <w:rPr>
          <w:rFonts w:cs="Times New Roman"/>
          <w:i/>
          <w:color w:val="auto"/>
          <w:szCs w:val="24"/>
        </w:rPr>
        <w:t>.,</w:t>
      </w:r>
      <w:r w:rsidR="000B6FE8" w:rsidRPr="00682B00">
        <w:rPr>
          <w:rFonts w:cs="Times New Roman"/>
          <w:color w:val="auto"/>
          <w:szCs w:val="24"/>
        </w:rPr>
        <w:t xml:space="preserve"> 2011</w:t>
      </w:r>
      <w:r w:rsidR="00CE5483" w:rsidRPr="00682B00">
        <w:rPr>
          <w:rFonts w:cs="Times New Roman"/>
          <w:color w:val="auto"/>
          <w:szCs w:val="24"/>
        </w:rPr>
        <w:t xml:space="preserve">; </w:t>
      </w:r>
      <w:r w:rsidR="00E108D3" w:rsidRPr="00682B00">
        <w:rPr>
          <w:rFonts w:cs="Times New Roman"/>
          <w:color w:val="auto"/>
          <w:szCs w:val="24"/>
        </w:rPr>
        <w:t>RUSSO; GUERREIRO</w:t>
      </w:r>
      <w:r w:rsidR="00CE5483" w:rsidRPr="00682B00">
        <w:rPr>
          <w:rFonts w:cs="Times New Roman"/>
          <w:color w:val="auto"/>
          <w:szCs w:val="24"/>
        </w:rPr>
        <w:t>, 2017b</w:t>
      </w:r>
      <w:r w:rsidR="000B6FE8" w:rsidRPr="00682B00">
        <w:rPr>
          <w:rFonts w:cs="Times New Roman"/>
          <w:color w:val="auto"/>
          <w:szCs w:val="24"/>
        </w:rPr>
        <w:t>)</w:t>
      </w:r>
      <w:r w:rsidR="00CE5483" w:rsidRPr="00682B00">
        <w:rPr>
          <w:rFonts w:cs="Times New Roman"/>
          <w:color w:val="auto"/>
          <w:szCs w:val="24"/>
        </w:rPr>
        <w:t>.</w:t>
      </w:r>
      <w:r w:rsidR="000B6FE8" w:rsidRPr="00682B00">
        <w:rPr>
          <w:rFonts w:cs="Times New Roman"/>
          <w:color w:val="auto"/>
          <w:szCs w:val="24"/>
        </w:rPr>
        <w:t xml:space="preserve"> </w:t>
      </w:r>
    </w:p>
    <w:p w14:paraId="0DE5AA8C" w14:textId="26D03BFE" w:rsidR="006F10FE" w:rsidRPr="00682B00" w:rsidRDefault="00CE5483" w:rsidP="008638F1">
      <w:pPr>
        <w:ind w:right="2" w:firstLine="851"/>
        <w:rPr>
          <w:rFonts w:cs="Times New Roman"/>
          <w:color w:val="auto"/>
          <w:szCs w:val="24"/>
        </w:rPr>
      </w:pPr>
      <w:r w:rsidRPr="00682B00">
        <w:rPr>
          <w:rFonts w:cs="Times New Roman"/>
          <w:color w:val="auto"/>
          <w:szCs w:val="24"/>
        </w:rPr>
        <w:t xml:space="preserve">Dois outros estudos mostram maior equilíbrio do uso de práticas contemporâneas, apesar de não com dimensão majoritária. Na verdade, estudos revelam a aplicação mais equilibrada entre as duas classes de práticas. Isso é particularmente encontrado no estudo de Souza, Fontana e Boff (2010), no qual há citação do uso do custo-meta em paralelo à utilização do custo-padrão, uma prática tradicional. O mesmo se encontra no estudo de Andrade </w:t>
      </w:r>
      <w:r w:rsidRPr="00682B00">
        <w:rPr>
          <w:rFonts w:cs="Times New Roman"/>
          <w:i/>
          <w:color w:val="auto"/>
          <w:szCs w:val="24"/>
        </w:rPr>
        <w:t>et al</w:t>
      </w:r>
      <w:r w:rsidR="00387250" w:rsidRPr="00682B00">
        <w:rPr>
          <w:rFonts w:cs="Times New Roman"/>
          <w:color w:val="auto"/>
          <w:szCs w:val="24"/>
        </w:rPr>
        <w:t>.</w:t>
      </w:r>
      <w:r w:rsidRPr="00682B00">
        <w:rPr>
          <w:rFonts w:cs="Times New Roman"/>
          <w:color w:val="auto"/>
          <w:szCs w:val="24"/>
        </w:rPr>
        <w:t xml:space="preserve"> (2013), </w:t>
      </w:r>
      <w:r w:rsidR="00387250" w:rsidRPr="00682B00">
        <w:rPr>
          <w:rFonts w:cs="Times New Roman"/>
          <w:color w:val="auto"/>
          <w:szCs w:val="24"/>
        </w:rPr>
        <w:t>onde o custo-meta é novamente citado, comparativamente a práticas de custeio e formação de preços. Assim, ainda que contrário aos achados</w:t>
      </w:r>
      <w:r w:rsidR="00E108D3" w:rsidRPr="00682B00">
        <w:rPr>
          <w:rFonts w:cs="Times New Roman"/>
          <w:color w:val="auto"/>
          <w:szCs w:val="24"/>
        </w:rPr>
        <w:t>,</w:t>
      </w:r>
      <w:r w:rsidR="00387250" w:rsidRPr="00682B00">
        <w:rPr>
          <w:rFonts w:cs="Times New Roman"/>
          <w:color w:val="auto"/>
          <w:szCs w:val="24"/>
        </w:rPr>
        <w:t xml:space="preserve"> em geral</w:t>
      </w:r>
      <w:r w:rsidR="00E108D3" w:rsidRPr="00682B00">
        <w:rPr>
          <w:rFonts w:cs="Times New Roman"/>
          <w:color w:val="auto"/>
          <w:szCs w:val="24"/>
        </w:rPr>
        <w:t>,</w:t>
      </w:r>
      <w:r w:rsidR="00387250" w:rsidRPr="00682B00">
        <w:rPr>
          <w:rFonts w:cs="Times New Roman"/>
          <w:color w:val="auto"/>
          <w:szCs w:val="24"/>
        </w:rPr>
        <w:t xml:space="preserve"> deste estudo, há nesses estudos maior proximidade com a literatura que enfatiza o uso de práticas contemporâneas. Mas mesmo nesse caso, esses dois estudos não evidenciam adoção majoritária dessas práticas mais atuais, o que não deixa de ser um parcial desencontro com a literatura mais enfática quanto ao uso dessas práticas.</w:t>
      </w:r>
      <w:r w:rsidR="00E5334F" w:rsidRPr="00682B00">
        <w:rPr>
          <w:rFonts w:cs="Times New Roman"/>
          <w:color w:val="auto"/>
          <w:szCs w:val="24"/>
        </w:rPr>
        <w:t xml:space="preserve"> </w:t>
      </w:r>
    </w:p>
    <w:p w14:paraId="14A92C8B" w14:textId="77777777" w:rsidR="007556C0" w:rsidRPr="00682B00" w:rsidRDefault="007556C0" w:rsidP="000509ED">
      <w:pPr>
        <w:ind w:left="142" w:right="2"/>
        <w:rPr>
          <w:rFonts w:cs="Times New Roman"/>
          <w:color w:val="auto"/>
          <w:szCs w:val="24"/>
        </w:rPr>
      </w:pPr>
    </w:p>
    <w:p w14:paraId="613779CF" w14:textId="3B17D3CE" w:rsidR="001533A7" w:rsidRPr="00682B00" w:rsidRDefault="00F47D13" w:rsidP="00C03322">
      <w:pPr>
        <w:ind w:firstLine="0"/>
        <w:rPr>
          <w:rFonts w:cs="Times New Roman"/>
          <w:color w:val="auto"/>
        </w:rPr>
      </w:pPr>
      <w:bookmarkStart w:id="13" w:name="_Toc122508"/>
      <w:r w:rsidRPr="00682B00">
        <w:rPr>
          <w:rFonts w:cs="Times New Roman"/>
          <w:color w:val="auto"/>
        </w:rPr>
        <w:t>4.2 PERCEPÇÕES QUANTO AO USO DE PRÁTICAS DE CG</w:t>
      </w:r>
    </w:p>
    <w:p w14:paraId="62B5BD4F" w14:textId="6A5F7F2E" w:rsidR="00B80850" w:rsidRPr="00682B00" w:rsidRDefault="00837EBD" w:rsidP="00C03322">
      <w:pPr>
        <w:ind w:firstLine="0"/>
        <w:rPr>
          <w:rFonts w:cs="Times New Roman"/>
          <w:b/>
          <w:color w:val="auto"/>
        </w:rPr>
      </w:pPr>
      <w:r w:rsidRPr="00682B00">
        <w:rPr>
          <w:rFonts w:cs="Times New Roman"/>
          <w:b/>
          <w:color w:val="auto"/>
        </w:rPr>
        <w:t>4.</w:t>
      </w:r>
      <w:r w:rsidR="001533A7" w:rsidRPr="00682B00">
        <w:rPr>
          <w:rFonts w:cs="Times New Roman"/>
          <w:b/>
          <w:color w:val="auto"/>
        </w:rPr>
        <w:t>2</w:t>
      </w:r>
      <w:r w:rsidRPr="00682B00">
        <w:rPr>
          <w:rFonts w:cs="Times New Roman"/>
          <w:b/>
          <w:color w:val="auto"/>
        </w:rPr>
        <w:t>.</w:t>
      </w:r>
      <w:r w:rsidR="001533A7" w:rsidRPr="00682B00">
        <w:rPr>
          <w:rFonts w:cs="Times New Roman"/>
          <w:b/>
          <w:color w:val="auto"/>
        </w:rPr>
        <w:t>1</w:t>
      </w:r>
      <w:r w:rsidRPr="00682B00">
        <w:rPr>
          <w:rFonts w:cs="Times New Roman"/>
          <w:b/>
          <w:color w:val="auto"/>
        </w:rPr>
        <w:t xml:space="preserve"> </w:t>
      </w:r>
      <w:r w:rsidR="005B0E2D" w:rsidRPr="00682B00">
        <w:rPr>
          <w:rFonts w:cs="Times New Roman"/>
          <w:b/>
          <w:color w:val="auto"/>
        </w:rPr>
        <w:t>Grau</w:t>
      </w:r>
      <w:r w:rsidR="00B80850" w:rsidRPr="00682B00">
        <w:rPr>
          <w:rFonts w:cs="Times New Roman"/>
          <w:b/>
          <w:color w:val="auto"/>
        </w:rPr>
        <w:t xml:space="preserve"> de Benefício Percebido </w:t>
      </w:r>
    </w:p>
    <w:bookmarkEnd w:id="13"/>
    <w:p w14:paraId="712C6AEB" w14:textId="06D9FEE2" w:rsidR="006F7049" w:rsidRPr="00682B00" w:rsidRDefault="00335F4C" w:rsidP="004215B6">
      <w:pPr>
        <w:rPr>
          <w:rFonts w:cs="Times New Roman"/>
          <w:color w:val="auto"/>
        </w:rPr>
      </w:pPr>
      <w:r w:rsidRPr="00682B00">
        <w:rPr>
          <w:rFonts w:cs="Times New Roman"/>
          <w:color w:val="auto"/>
        </w:rPr>
        <w:t>A segunda questão da pesquisa é destinada</w:t>
      </w:r>
      <w:r w:rsidR="00A5054B" w:rsidRPr="00682B00">
        <w:rPr>
          <w:rFonts w:cs="Times New Roman"/>
          <w:color w:val="auto"/>
        </w:rPr>
        <w:t xml:space="preserve"> a identificar a percepção dos usuários em relação ao grau de benefício </w:t>
      </w:r>
      <w:r w:rsidRPr="00682B00">
        <w:rPr>
          <w:rFonts w:cs="Times New Roman"/>
          <w:color w:val="auto"/>
        </w:rPr>
        <w:t>que há pela</w:t>
      </w:r>
      <w:r w:rsidR="00A5054B" w:rsidRPr="00682B00">
        <w:rPr>
          <w:rFonts w:cs="Times New Roman"/>
          <w:color w:val="auto"/>
        </w:rPr>
        <w:t xml:space="preserve"> utilização das práticas de CG na gestão. </w:t>
      </w:r>
      <w:r w:rsidRPr="00682B00">
        <w:rPr>
          <w:rFonts w:cs="Times New Roman"/>
          <w:color w:val="auto"/>
        </w:rPr>
        <w:t>O benefício com as práticas tradicionais está apresentado na Tabela 3.</w:t>
      </w:r>
    </w:p>
    <w:p w14:paraId="32F6CEF4" w14:textId="77777777" w:rsidR="0023749B" w:rsidRPr="00682B00" w:rsidRDefault="0023749B" w:rsidP="004215B6">
      <w:pPr>
        <w:rPr>
          <w:rFonts w:cs="Times New Roman"/>
          <w:color w:val="auto"/>
        </w:rPr>
      </w:pPr>
    </w:p>
    <w:p w14:paraId="5F87B302" w14:textId="77777777" w:rsidR="006F7049" w:rsidRPr="00682B00" w:rsidRDefault="00335F4C" w:rsidP="00A05654">
      <w:pPr>
        <w:ind w:left="153" w:hanging="11"/>
        <w:rPr>
          <w:rFonts w:cs="Times New Roman"/>
          <w:color w:val="auto"/>
          <w:szCs w:val="24"/>
        </w:rPr>
      </w:pPr>
      <w:r w:rsidRPr="00682B00">
        <w:rPr>
          <w:rFonts w:cs="Times New Roman"/>
          <w:color w:val="auto"/>
          <w:szCs w:val="24"/>
        </w:rPr>
        <w:t>Tabela 3</w:t>
      </w:r>
      <w:r w:rsidR="00A5054B" w:rsidRPr="00682B00">
        <w:rPr>
          <w:rFonts w:cs="Times New Roman"/>
          <w:color w:val="auto"/>
          <w:szCs w:val="24"/>
        </w:rPr>
        <w:t xml:space="preserve"> - Grau do Benefício com o Uso das Práticas Tradicionais de CG </w:t>
      </w:r>
    </w:p>
    <w:tbl>
      <w:tblPr>
        <w:tblStyle w:val="TableGrid"/>
        <w:tblW w:w="9072" w:type="dxa"/>
        <w:tblInd w:w="0" w:type="dxa"/>
        <w:tblCellMar>
          <w:top w:w="4" w:type="dxa"/>
          <w:left w:w="108" w:type="dxa"/>
          <w:right w:w="115" w:type="dxa"/>
        </w:tblCellMar>
        <w:tblLook w:val="04A0" w:firstRow="1" w:lastRow="0" w:firstColumn="1" w:lastColumn="0" w:noHBand="0" w:noVBand="1"/>
      </w:tblPr>
      <w:tblGrid>
        <w:gridCol w:w="3660"/>
        <w:gridCol w:w="876"/>
        <w:gridCol w:w="852"/>
        <w:gridCol w:w="850"/>
        <w:gridCol w:w="850"/>
        <w:gridCol w:w="769"/>
        <w:gridCol w:w="1215"/>
      </w:tblGrid>
      <w:tr w:rsidR="006F7049" w:rsidRPr="00682B00" w14:paraId="306ABA71" w14:textId="77777777" w:rsidTr="004215B6">
        <w:trPr>
          <w:trHeight w:val="227"/>
        </w:trPr>
        <w:tc>
          <w:tcPr>
            <w:tcW w:w="3660" w:type="dxa"/>
            <w:tcBorders>
              <w:top w:val="single" w:sz="4" w:space="0" w:color="000000"/>
              <w:left w:val="nil"/>
              <w:bottom w:val="single" w:sz="4" w:space="0" w:color="000000"/>
              <w:right w:val="single" w:sz="4" w:space="0" w:color="000000"/>
            </w:tcBorders>
            <w:vAlign w:val="center"/>
          </w:tcPr>
          <w:p w14:paraId="73EB3A13" w14:textId="77777777" w:rsidR="006F7049" w:rsidRPr="00682B00" w:rsidRDefault="00A5054B" w:rsidP="00335F4C">
            <w:pPr>
              <w:ind w:firstLine="0"/>
              <w:jc w:val="center"/>
              <w:rPr>
                <w:rFonts w:cs="Times New Roman"/>
                <w:color w:val="auto"/>
                <w:sz w:val="20"/>
                <w:szCs w:val="20"/>
              </w:rPr>
            </w:pPr>
            <w:r w:rsidRPr="00682B00">
              <w:rPr>
                <w:rFonts w:cs="Times New Roman"/>
                <w:b/>
                <w:color w:val="auto"/>
                <w:sz w:val="20"/>
                <w:szCs w:val="20"/>
              </w:rPr>
              <w:t>Práticas Tradicionais de CG</w:t>
            </w:r>
          </w:p>
        </w:tc>
        <w:tc>
          <w:tcPr>
            <w:tcW w:w="876" w:type="dxa"/>
            <w:tcBorders>
              <w:top w:val="single" w:sz="4" w:space="0" w:color="000000"/>
              <w:left w:val="single" w:sz="4" w:space="0" w:color="000000"/>
              <w:bottom w:val="single" w:sz="4" w:space="0" w:color="000000"/>
              <w:right w:val="single" w:sz="4" w:space="0" w:color="000000"/>
            </w:tcBorders>
            <w:vAlign w:val="center"/>
          </w:tcPr>
          <w:p w14:paraId="221FEFC1" w14:textId="77777777" w:rsidR="006F7049" w:rsidRPr="00682B00" w:rsidRDefault="00A5054B" w:rsidP="00335F4C">
            <w:pPr>
              <w:ind w:left="8" w:firstLine="0"/>
              <w:jc w:val="center"/>
              <w:rPr>
                <w:rFonts w:cs="Times New Roman"/>
                <w:color w:val="auto"/>
                <w:sz w:val="20"/>
                <w:szCs w:val="20"/>
              </w:rPr>
            </w:pPr>
            <w:r w:rsidRPr="00682B00">
              <w:rPr>
                <w:rFonts w:cs="Times New Roman"/>
                <w:b/>
                <w:color w:val="auto"/>
                <w:sz w:val="20"/>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3E3D748A" w14:textId="77777777" w:rsidR="006F7049" w:rsidRPr="00682B00" w:rsidRDefault="00A5054B" w:rsidP="00335F4C">
            <w:pPr>
              <w:ind w:left="8" w:firstLine="0"/>
              <w:jc w:val="center"/>
              <w:rPr>
                <w:rFonts w:cs="Times New Roman"/>
                <w:color w:val="auto"/>
                <w:sz w:val="20"/>
                <w:szCs w:val="20"/>
              </w:rPr>
            </w:pPr>
            <w:r w:rsidRPr="00682B00">
              <w:rPr>
                <w:rFonts w:cs="Times New Roman"/>
                <w:b/>
                <w:color w:val="auto"/>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56AC992A" w14:textId="77777777" w:rsidR="006F7049" w:rsidRPr="00682B00" w:rsidRDefault="00A5054B" w:rsidP="00335F4C">
            <w:pPr>
              <w:ind w:left="5" w:firstLine="0"/>
              <w:jc w:val="center"/>
              <w:rPr>
                <w:rFonts w:cs="Times New Roman"/>
                <w:color w:val="auto"/>
                <w:sz w:val="20"/>
                <w:szCs w:val="20"/>
              </w:rPr>
            </w:pPr>
            <w:r w:rsidRPr="00682B00">
              <w:rPr>
                <w:rFonts w:cs="Times New Roman"/>
                <w:b/>
                <w:color w:val="auto"/>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367CC197" w14:textId="77777777" w:rsidR="006F7049" w:rsidRPr="00682B00" w:rsidRDefault="00A5054B" w:rsidP="00335F4C">
            <w:pPr>
              <w:ind w:left="10" w:firstLine="0"/>
              <w:jc w:val="center"/>
              <w:rPr>
                <w:rFonts w:cs="Times New Roman"/>
                <w:color w:val="auto"/>
                <w:sz w:val="20"/>
                <w:szCs w:val="20"/>
              </w:rPr>
            </w:pPr>
            <w:r w:rsidRPr="00682B00">
              <w:rPr>
                <w:rFonts w:cs="Times New Roman"/>
                <w:b/>
                <w:color w:val="auto"/>
                <w:sz w:val="20"/>
                <w:szCs w:val="20"/>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6B1B95D2" w14:textId="77777777" w:rsidR="006F7049" w:rsidRPr="00682B00" w:rsidRDefault="00A5054B" w:rsidP="00335F4C">
            <w:pPr>
              <w:ind w:left="6" w:firstLine="0"/>
              <w:jc w:val="center"/>
              <w:rPr>
                <w:rFonts w:cs="Times New Roman"/>
                <w:color w:val="auto"/>
                <w:sz w:val="20"/>
                <w:szCs w:val="20"/>
              </w:rPr>
            </w:pPr>
            <w:r w:rsidRPr="00682B00">
              <w:rPr>
                <w:rFonts w:cs="Times New Roman"/>
                <w:b/>
                <w:color w:val="auto"/>
                <w:sz w:val="20"/>
                <w:szCs w:val="20"/>
              </w:rPr>
              <w:t>5</w:t>
            </w:r>
          </w:p>
        </w:tc>
        <w:tc>
          <w:tcPr>
            <w:tcW w:w="1215" w:type="dxa"/>
            <w:tcBorders>
              <w:top w:val="single" w:sz="4" w:space="0" w:color="000000"/>
              <w:left w:val="single" w:sz="4" w:space="0" w:color="000000"/>
              <w:bottom w:val="single" w:sz="4" w:space="0" w:color="000000"/>
              <w:right w:val="nil"/>
            </w:tcBorders>
            <w:vAlign w:val="center"/>
          </w:tcPr>
          <w:p w14:paraId="1C4F7C92" w14:textId="40170423" w:rsidR="006F7049" w:rsidRPr="00682B00" w:rsidRDefault="007556C0" w:rsidP="00A05654">
            <w:pPr>
              <w:ind w:left="151" w:firstLine="0"/>
              <w:rPr>
                <w:rFonts w:cs="Times New Roman"/>
                <w:color w:val="auto"/>
                <w:sz w:val="20"/>
                <w:szCs w:val="20"/>
              </w:rPr>
            </w:pPr>
            <w:r w:rsidRPr="00682B00">
              <w:rPr>
                <w:rFonts w:cs="Times New Roman"/>
                <w:b/>
                <w:color w:val="auto"/>
                <w:sz w:val="20"/>
                <w:szCs w:val="20"/>
              </w:rPr>
              <w:t xml:space="preserve">    </w:t>
            </w:r>
            <w:r w:rsidR="00A5054B" w:rsidRPr="00682B00">
              <w:rPr>
                <w:rFonts w:cs="Times New Roman"/>
                <w:b/>
                <w:color w:val="auto"/>
                <w:sz w:val="20"/>
                <w:szCs w:val="20"/>
              </w:rPr>
              <w:t>RM</w:t>
            </w:r>
          </w:p>
        </w:tc>
      </w:tr>
      <w:tr w:rsidR="006F7049" w:rsidRPr="00682B00" w14:paraId="1D403C1A" w14:textId="77777777" w:rsidTr="004215B6">
        <w:trPr>
          <w:trHeight w:val="227"/>
        </w:trPr>
        <w:tc>
          <w:tcPr>
            <w:tcW w:w="3660" w:type="dxa"/>
            <w:tcBorders>
              <w:top w:val="single" w:sz="4" w:space="0" w:color="000000"/>
              <w:left w:val="nil"/>
              <w:bottom w:val="nil"/>
              <w:right w:val="single" w:sz="4" w:space="0" w:color="000000"/>
            </w:tcBorders>
            <w:shd w:val="clear" w:color="auto" w:fill="EDEDED"/>
            <w:vAlign w:val="center"/>
          </w:tcPr>
          <w:p w14:paraId="097F4CE2"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Análise da Relação CVL </w:t>
            </w:r>
          </w:p>
        </w:tc>
        <w:tc>
          <w:tcPr>
            <w:tcW w:w="876" w:type="dxa"/>
            <w:tcBorders>
              <w:top w:val="single" w:sz="4" w:space="0" w:color="000000"/>
              <w:left w:val="single" w:sz="4" w:space="0" w:color="000000"/>
              <w:bottom w:val="nil"/>
              <w:right w:val="single" w:sz="4" w:space="0" w:color="000000"/>
            </w:tcBorders>
            <w:shd w:val="clear" w:color="auto" w:fill="EDEDED"/>
            <w:vAlign w:val="center"/>
          </w:tcPr>
          <w:p w14:paraId="73B526AE"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2</w:t>
            </w:r>
          </w:p>
        </w:tc>
        <w:tc>
          <w:tcPr>
            <w:tcW w:w="852" w:type="dxa"/>
            <w:tcBorders>
              <w:top w:val="single" w:sz="4" w:space="0" w:color="000000"/>
              <w:left w:val="single" w:sz="4" w:space="0" w:color="000000"/>
              <w:bottom w:val="nil"/>
              <w:right w:val="single" w:sz="4" w:space="0" w:color="000000"/>
            </w:tcBorders>
            <w:shd w:val="clear" w:color="auto" w:fill="EDEDED"/>
            <w:vAlign w:val="center"/>
          </w:tcPr>
          <w:p w14:paraId="0799E457"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2</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35D98C49"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0</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75E7AC93"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3</w:t>
            </w:r>
          </w:p>
        </w:tc>
        <w:tc>
          <w:tcPr>
            <w:tcW w:w="769" w:type="dxa"/>
            <w:tcBorders>
              <w:top w:val="single" w:sz="4" w:space="0" w:color="000000"/>
              <w:left w:val="single" w:sz="4" w:space="0" w:color="000000"/>
              <w:bottom w:val="nil"/>
              <w:right w:val="single" w:sz="4" w:space="0" w:color="000000"/>
            </w:tcBorders>
            <w:shd w:val="clear" w:color="auto" w:fill="EDEDED"/>
            <w:vAlign w:val="center"/>
          </w:tcPr>
          <w:p w14:paraId="53D47E5C"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0</w:t>
            </w:r>
          </w:p>
        </w:tc>
        <w:tc>
          <w:tcPr>
            <w:tcW w:w="1215" w:type="dxa"/>
            <w:tcBorders>
              <w:top w:val="single" w:sz="4" w:space="0" w:color="000000"/>
              <w:left w:val="single" w:sz="4" w:space="0" w:color="000000"/>
              <w:bottom w:val="nil"/>
              <w:right w:val="nil"/>
            </w:tcBorders>
            <w:shd w:val="clear" w:color="auto" w:fill="EDEDED"/>
            <w:vAlign w:val="center"/>
          </w:tcPr>
          <w:p w14:paraId="1A006C1C"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2,6</w:t>
            </w:r>
          </w:p>
        </w:tc>
      </w:tr>
      <w:tr w:rsidR="006F7049" w:rsidRPr="00682B00" w14:paraId="5492DC75" w14:textId="77777777" w:rsidTr="004215B6">
        <w:trPr>
          <w:trHeight w:val="227"/>
        </w:trPr>
        <w:tc>
          <w:tcPr>
            <w:tcW w:w="3660" w:type="dxa"/>
            <w:tcBorders>
              <w:top w:val="nil"/>
              <w:left w:val="nil"/>
              <w:bottom w:val="nil"/>
              <w:right w:val="single" w:sz="4" w:space="0" w:color="000000"/>
            </w:tcBorders>
            <w:vAlign w:val="center"/>
          </w:tcPr>
          <w:p w14:paraId="444E6153"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Custo Padrão </w:t>
            </w:r>
          </w:p>
        </w:tc>
        <w:tc>
          <w:tcPr>
            <w:tcW w:w="876" w:type="dxa"/>
            <w:tcBorders>
              <w:top w:val="nil"/>
              <w:left w:val="single" w:sz="4" w:space="0" w:color="000000"/>
              <w:bottom w:val="nil"/>
              <w:right w:val="single" w:sz="4" w:space="0" w:color="000000"/>
            </w:tcBorders>
            <w:vAlign w:val="center"/>
          </w:tcPr>
          <w:p w14:paraId="0DF8899E"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2" w:type="dxa"/>
            <w:tcBorders>
              <w:top w:val="nil"/>
              <w:left w:val="single" w:sz="4" w:space="0" w:color="000000"/>
              <w:bottom w:val="nil"/>
              <w:right w:val="single" w:sz="4" w:space="0" w:color="000000"/>
            </w:tcBorders>
            <w:vAlign w:val="center"/>
          </w:tcPr>
          <w:p w14:paraId="12C42B6C"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vAlign w:val="center"/>
          </w:tcPr>
          <w:p w14:paraId="0AC28A7B"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644745A8"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nil"/>
              <w:right w:val="single" w:sz="4" w:space="0" w:color="000000"/>
            </w:tcBorders>
            <w:vAlign w:val="center"/>
          </w:tcPr>
          <w:p w14:paraId="1D4827FB"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5</w:t>
            </w:r>
          </w:p>
        </w:tc>
        <w:tc>
          <w:tcPr>
            <w:tcW w:w="1215" w:type="dxa"/>
            <w:tcBorders>
              <w:top w:val="nil"/>
              <w:left w:val="single" w:sz="4" w:space="0" w:color="000000"/>
              <w:bottom w:val="nil"/>
              <w:right w:val="nil"/>
            </w:tcBorders>
            <w:vAlign w:val="center"/>
          </w:tcPr>
          <w:p w14:paraId="74329BE0"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4,6</w:t>
            </w:r>
          </w:p>
        </w:tc>
      </w:tr>
      <w:tr w:rsidR="006F7049" w:rsidRPr="00682B00" w14:paraId="560659FD"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2120468D"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Orçamento Anual </w:t>
            </w:r>
          </w:p>
        </w:tc>
        <w:tc>
          <w:tcPr>
            <w:tcW w:w="876" w:type="dxa"/>
            <w:tcBorders>
              <w:top w:val="nil"/>
              <w:left w:val="single" w:sz="4" w:space="0" w:color="000000"/>
              <w:bottom w:val="nil"/>
              <w:right w:val="single" w:sz="4" w:space="0" w:color="000000"/>
            </w:tcBorders>
            <w:shd w:val="clear" w:color="auto" w:fill="EDEDED"/>
            <w:vAlign w:val="center"/>
          </w:tcPr>
          <w:p w14:paraId="6E3F6517"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2" w:type="dxa"/>
            <w:tcBorders>
              <w:top w:val="nil"/>
              <w:left w:val="single" w:sz="4" w:space="0" w:color="000000"/>
              <w:bottom w:val="nil"/>
              <w:right w:val="single" w:sz="4" w:space="0" w:color="000000"/>
            </w:tcBorders>
            <w:shd w:val="clear" w:color="auto" w:fill="EDEDED"/>
            <w:vAlign w:val="center"/>
          </w:tcPr>
          <w:p w14:paraId="11160358"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148AEE4F"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30E50E0A"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5E585818"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5</w:t>
            </w:r>
          </w:p>
        </w:tc>
        <w:tc>
          <w:tcPr>
            <w:tcW w:w="1215" w:type="dxa"/>
            <w:tcBorders>
              <w:top w:val="nil"/>
              <w:left w:val="single" w:sz="4" w:space="0" w:color="000000"/>
              <w:bottom w:val="nil"/>
              <w:right w:val="nil"/>
            </w:tcBorders>
            <w:shd w:val="clear" w:color="auto" w:fill="EDEDED"/>
            <w:vAlign w:val="center"/>
          </w:tcPr>
          <w:p w14:paraId="7E386EFA"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4,7</w:t>
            </w:r>
          </w:p>
        </w:tc>
      </w:tr>
      <w:tr w:rsidR="006F7049" w:rsidRPr="00682B00" w14:paraId="340C1179" w14:textId="77777777" w:rsidTr="004215B6">
        <w:trPr>
          <w:trHeight w:val="227"/>
        </w:trPr>
        <w:tc>
          <w:tcPr>
            <w:tcW w:w="3660" w:type="dxa"/>
            <w:tcBorders>
              <w:top w:val="nil"/>
              <w:left w:val="nil"/>
              <w:bottom w:val="nil"/>
              <w:right w:val="single" w:sz="4" w:space="0" w:color="000000"/>
            </w:tcBorders>
            <w:vAlign w:val="center"/>
          </w:tcPr>
          <w:p w14:paraId="4CB731C6" w14:textId="6C9F0849" w:rsidR="006F7049" w:rsidRPr="00682B00" w:rsidRDefault="00CE5483" w:rsidP="00335F4C">
            <w:pPr>
              <w:ind w:firstLine="0"/>
              <w:jc w:val="left"/>
              <w:rPr>
                <w:rFonts w:cs="Times New Roman"/>
                <w:color w:val="auto"/>
                <w:sz w:val="20"/>
                <w:szCs w:val="20"/>
              </w:rPr>
            </w:pPr>
            <w:r w:rsidRPr="00682B00">
              <w:rPr>
                <w:rFonts w:cs="Times New Roman"/>
                <w:color w:val="auto"/>
                <w:sz w:val="20"/>
                <w:szCs w:val="20"/>
              </w:rPr>
              <w:t xml:space="preserve">Planejamento </w:t>
            </w:r>
            <w:r w:rsidR="00A5054B" w:rsidRPr="00682B00">
              <w:rPr>
                <w:rFonts w:cs="Times New Roman"/>
                <w:color w:val="auto"/>
                <w:sz w:val="20"/>
                <w:szCs w:val="20"/>
              </w:rPr>
              <w:t xml:space="preserve">Estratégico </w:t>
            </w:r>
          </w:p>
        </w:tc>
        <w:tc>
          <w:tcPr>
            <w:tcW w:w="876" w:type="dxa"/>
            <w:tcBorders>
              <w:top w:val="nil"/>
              <w:left w:val="single" w:sz="4" w:space="0" w:color="000000"/>
              <w:bottom w:val="nil"/>
              <w:right w:val="single" w:sz="4" w:space="0" w:color="000000"/>
            </w:tcBorders>
            <w:vAlign w:val="center"/>
          </w:tcPr>
          <w:p w14:paraId="2AFD643B"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2" w:type="dxa"/>
            <w:tcBorders>
              <w:top w:val="nil"/>
              <w:left w:val="single" w:sz="4" w:space="0" w:color="000000"/>
              <w:bottom w:val="nil"/>
              <w:right w:val="single" w:sz="4" w:space="0" w:color="000000"/>
            </w:tcBorders>
            <w:vAlign w:val="center"/>
          </w:tcPr>
          <w:p w14:paraId="55FAE31B"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vAlign w:val="center"/>
          </w:tcPr>
          <w:p w14:paraId="14E75B14"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0A9DC0B2"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vAlign w:val="center"/>
          </w:tcPr>
          <w:p w14:paraId="60F62981"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4</w:t>
            </w:r>
          </w:p>
        </w:tc>
        <w:tc>
          <w:tcPr>
            <w:tcW w:w="1215" w:type="dxa"/>
            <w:tcBorders>
              <w:top w:val="nil"/>
              <w:left w:val="single" w:sz="4" w:space="0" w:color="000000"/>
              <w:bottom w:val="nil"/>
              <w:right w:val="nil"/>
            </w:tcBorders>
            <w:vAlign w:val="center"/>
          </w:tcPr>
          <w:p w14:paraId="5EA32695"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4,4</w:t>
            </w:r>
          </w:p>
        </w:tc>
      </w:tr>
      <w:tr w:rsidR="006F7049" w:rsidRPr="00682B00" w14:paraId="2C0F499F"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4E0725A6"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Medidas de Retorno </w:t>
            </w:r>
          </w:p>
        </w:tc>
        <w:tc>
          <w:tcPr>
            <w:tcW w:w="876" w:type="dxa"/>
            <w:tcBorders>
              <w:top w:val="nil"/>
              <w:left w:val="single" w:sz="4" w:space="0" w:color="000000"/>
              <w:bottom w:val="nil"/>
              <w:right w:val="single" w:sz="4" w:space="0" w:color="000000"/>
            </w:tcBorders>
            <w:shd w:val="clear" w:color="auto" w:fill="EDEDED"/>
            <w:vAlign w:val="center"/>
          </w:tcPr>
          <w:p w14:paraId="033C3138"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2</w:t>
            </w:r>
          </w:p>
        </w:tc>
        <w:tc>
          <w:tcPr>
            <w:tcW w:w="852" w:type="dxa"/>
            <w:tcBorders>
              <w:top w:val="nil"/>
              <w:left w:val="single" w:sz="4" w:space="0" w:color="000000"/>
              <w:bottom w:val="nil"/>
              <w:right w:val="single" w:sz="4" w:space="0" w:color="000000"/>
            </w:tcBorders>
            <w:shd w:val="clear" w:color="auto" w:fill="EDEDED"/>
            <w:vAlign w:val="center"/>
          </w:tcPr>
          <w:p w14:paraId="3738D1A4"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19CF3F13"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3EB372C0"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05460818"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1</w:t>
            </w:r>
          </w:p>
        </w:tc>
        <w:tc>
          <w:tcPr>
            <w:tcW w:w="1215" w:type="dxa"/>
            <w:tcBorders>
              <w:top w:val="nil"/>
              <w:left w:val="single" w:sz="4" w:space="0" w:color="000000"/>
              <w:bottom w:val="nil"/>
              <w:right w:val="nil"/>
            </w:tcBorders>
            <w:shd w:val="clear" w:color="auto" w:fill="EDEDED"/>
            <w:vAlign w:val="center"/>
          </w:tcPr>
          <w:p w14:paraId="6AB13A1D"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2,9</w:t>
            </w:r>
          </w:p>
        </w:tc>
      </w:tr>
      <w:tr w:rsidR="006F7049" w:rsidRPr="00682B00" w14:paraId="141CB1A7" w14:textId="77777777" w:rsidTr="004215B6">
        <w:trPr>
          <w:trHeight w:val="227"/>
        </w:trPr>
        <w:tc>
          <w:tcPr>
            <w:tcW w:w="3660" w:type="dxa"/>
            <w:tcBorders>
              <w:top w:val="nil"/>
              <w:left w:val="nil"/>
              <w:bottom w:val="nil"/>
              <w:right w:val="single" w:sz="4" w:space="0" w:color="000000"/>
            </w:tcBorders>
            <w:vAlign w:val="center"/>
          </w:tcPr>
          <w:p w14:paraId="61881F7E"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Análise de Lucratividade </w:t>
            </w:r>
          </w:p>
        </w:tc>
        <w:tc>
          <w:tcPr>
            <w:tcW w:w="876" w:type="dxa"/>
            <w:tcBorders>
              <w:top w:val="nil"/>
              <w:left w:val="single" w:sz="4" w:space="0" w:color="000000"/>
              <w:bottom w:val="nil"/>
              <w:right w:val="single" w:sz="4" w:space="0" w:color="000000"/>
            </w:tcBorders>
            <w:vAlign w:val="center"/>
          </w:tcPr>
          <w:p w14:paraId="3E2D1098"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2</w:t>
            </w:r>
          </w:p>
        </w:tc>
        <w:tc>
          <w:tcPr>
            <w:tcW w:w="852" w:type="dxa"/>
            <w:tcBorders>
              <w:top w:val="nil"/>
              <w:left w:val="single" w:sz="4" w:space="0" w:color="000000"/>
              <w:bottom w:val="nil"/>
              <w:right w:val="single" w:sz="4" w:space="0" w:color="000000"/>
            </w:tcBorders>
            <w:vAlign w:val="center"/>
          </w:tcPr>
          <w:p w14:paraId="61E27FAB"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vAlign w:val="center"/>
          </w:tcPr>
          <w:p w14:paraId="4948A4E7"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vAlign w:val="center"/>
          </w:tcPr>
          <w:p w14:paraId="02EB0D56"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nil"/>
              <w:right w:val="single" w:sz="4" w:space="0" w:color="000000"/>
            </w:tcBorders>
            <w:vAlign w:val="center"/>
          </w:tcPr>
          <w:p w14:paraId="0E6B4070"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4</w:t>
            </w:r>
          </w:p>
        </w:tc>
        <w:tc>
          <w:tcPr>
            <w:tcW w:w="1215" w:type="dxa"/>
            <w:tcBorders>
              <w:top w:val="nil"/>
              <w:left w:val="single" w:sz="4" w:space="0" w:color="000000"/>
              <w:bottom w:val="nil"/>
              <w:right w:val="nil"/>
            </w:tcBorders>
            <w:vAlign w:val="center"/>
          </w:tcPr>
          <w:p w14:paraId="4393B1E7"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3,7</w:t>
            </w:r>
          </w:p>
        </w:tc>
      </w:tr>
      <w:tr w:rsidR="006F7049" w:rsidRPr="00682B00" w14:paraId="7B150BB9" w14:textId="77777777" w:rsidTr="004215B6">
        <w:trPr>
          <w:trHeight w:val="227"/>
        </w:trPr>
        <w:tc>
          <w:tcPr>
            <w:tcW w:w="3660" w:type="dxa"/>
            <w:tcBorders>
              <w:top w:val="nil"/>
              <w:left w:val="nil"/>
              <w:bottom w:val="nil"/>
              <w:right w:val="single" w:sz="4" w:space="0" w:color="000000"/>
            </w:tcBorders>
            <w:shd w:val="clear" w:color="auto" w:fill="EDEDED"/>
            <w:vAlign w:val="center"/>
          </w:tcPr>
          <w:p w14:paraId="2BD81921"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Análise Econômica de Investimentos </w:t>
            </w:r>
          </w:p>
        </w:tc>
        <w:tc>
          <w:tcPr>
            <w:tcW w:w="876" w:type="dxa"/>
            <w:tcBorders>
              <w:top w:val="nil"/>
              <w:left w:val="single" w:sz="4" w:space="0" w:color="000000"/>
              <w:bottom w:val="nil"/>
              <w:right w:val="single" w:sz="4" w:space="0" w:color="000000"/>
            </w:tcBorders>
            <w:shd w:val="clear" w:color="auto" w:fill="EDEDED"/>
            <w:vAlign w:val="center"/>
          </w:tcPr>
          <w:p w14:paraId="1C48C914"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3</w:t>
            </w:r>
          </w:p>
        </w:tc>
        <w:tc>
          <w:tcPr>
            <w:tcW w:w="852" w:type="dxa"/>
            <w:tcBorders>
              <w:top w:val="nil"/>
              <w:left w:val="single" w:sz="4" w:space="0" w:color="000000"/>
              <w:bottom w:val="nil"/>
              <w:right w:val="single" w:sz="4" w:space="0" w:color="000000"/>
            </w:tcBorders>
            <w:shd w:val="clear" w:color="auto" w:fill="EDEDED"/>
            <w:vAlign w:val="center"/>
          </w:tcPr>
          <w:p w14:paraId="2F56BFAF"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shd w:val="clear" w:color="auto" w:fill="EDEDED"/>
            <w:vAlign w:val="center"/>
          </w:tcPr>
          <w:p w14:paraId="2E0477FD"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7C7BEF76"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399E77CE"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1</w:t>
            </w:r>
          </w:p>
        </w:tc>
        <w:tc>
          <w:tcPr>
            <w:tcW w:w="1215" w:type="dxa"/>
            <w:tcBorders>
              <w:top w:val="nil"/>
              <w:left w:val="single" w:sz="4" w:space="0" w:color="000000"/>
              <w:bottom w:val="nil"/>
              <w:right w:val="nil"/>
            </w:tcBorders>
            <w:shd w:val="clear" w:color="auto" w:fill="EDEDED"/>
            <w:vAlign w:val="center"/>
          </w:tcPr>
          <w:p w14:paraId="0F66F015"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2,7</w:t>
            </w:r>
          </w:p>
        </w:tc>
      </w:tr>
      <w:tr w:rsidR="006F7049" w:rsidRPr="00682B00" w14:paraId="1D85B464" w14:textId="77777777" w:rsidTr="004215B6">
        <w:trPr>
          <w:trHeight w:val="227"/>
        </w:trPr>
        <w:tc>
          <w:tcPr>
            <w:tcW w:w="3660" w:type="dxa"/>
            <w:tcBorders>
              <w:top w:val="nil"/>
              <w:left w:val="nil"/>
              <w:bottom w:val="nil"/>
              <w:right w:val="single" w:sz="4" w:space="0" w:color="000000"/>
            </w:tcBorders>
            <w:vAlign w:val="center"/>
          </w:tcPr>
          <w:p w14:paraId="716FBDF4"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Análise de resultado por área de negócio </w:t>
            </w:r>
          </w:p>
        </w:tc>
        <w:tc>
          <w:tcPr>
            <w:tcW w:w="876" w:type="dxa"/>
            <w:tcBorders>
              <w:top w:val="nil"/>
              <w:left w:val="single" w:sz="4" w:space="0" w:color="000000"/>
              <w:bottom w:val="nil"/>
              <w:right w:val="single" w:sz="4" w:space="0" w:color="000000"/>
            </w:tcBorders>
            <w:vAlign w:val="center"/>
          </w:tcPr>
          <w:p w14:paraId="66D71C52"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vAlign w:val="center"/>
          </w:tcPr>
          <w:p w14:paraId="6566582B"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2251566B"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nil"/>
              <w:right w:val="single" w:sz="4" w:space="0" w:color="000000"/>
            </w:tcBorders>
            <w:vAlign w:val="center"/>
          </w:tcPr>
          <w:p w14:paraId="256D16D2"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vAlign w:val="center"/>
          </w:tcPr>
          <w:p w14:paraId="651148DC"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3</w:t>
            </w:r>
          </w:p>
        </w:tc>
        <w:tc>
          <w:tcPr>
            <w:tcW w:w="1215" w:type="dxa"/>
            <w:tcBorders>
              <w:top w:val="nil"/>
              <w:left w:val="single" w:sz="4" w:space="0" w:color="000000"/>
              <w:bottom w:val="nil"/>
              <w:right w:val="nil"/>
            </w:tcBorders>
            <w:vAlign w:val="center"/>
          </w:tcPr>
          <w:p w14:paraId="63250034"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3,7</w:t>
            </w:r>
          </w:p>
        </w:tc>
      </w:tr>
      <w:tr w:rsidR="006F7049" w:rsidRPr="00682B00" w14:paraId="0FEFC1C7" w14:textId="77777777" w:rsidTr="004215B6">
        <w:trPr>
          <w:trHeight w:val="227"/>
        </w:trPr>
        <w:tc>
          <w:tcPr>
            <w:tcW w:w="3660" w:type="dxa"/>
            <w:tcBorders>
              <w:top w:val="nil"/>
              <w:left w:val="nil"/>
              <w:bottom w:val="single" w:sz="4" w:space="0" w:color="000000"/>
              <w:right w:val="single" w:sz="4" w:space="0" w:color="000000"/>
            </w:tcBorders>
            <w:shd w:val="clear" w:color="auto" w:fill="EDEDED"/>
            <w:vAlign w:val="center"/>
          </w:tcPr>
          <w:p w14:paraId="2D663094" w14:textId="77777777" w:rsidR="006F7049" w:rsidRPr="00682B00" w:rsidRDefault="00A5054B" w:rsidP="00335F4C">
            <w:pPr>
              <w:ind w:firstLine="0"/>
              <w:jc w:val="left"/>
              <w:rPr>
                <w:rFonts w:cs="Times New Roman"/>
                <w:color w:val="auto"/>
                <w:sz w:val="20"/>
                <w:szCs w:val="20"/>
              </w:rPr>
            </w:pPr>
            <w:r w:rsidRPr="00682B00">
              <w:rPr>
                <w:rFonts w:cs="Times New Roman"/>
                <w:color w:val="auto"/>
                <w:sz w:val="20"/>
                <w:szCs w:val="20"/>
              </w:rPr>
              <w:t xml:space="preserve">Precificação de Produtos </w:t>
            </w:r>
          </w:p>
        </w:tc>
        <w:tc>
          <w:tcPr>
            <w:tcW w:w="876" w:type="dxa"/>
            <w:tcBorders>
              <w:top w:val="nil"/>
              <w:left w:val="single" w:sz="4" w:space="0" w:color="000000"/>
              <w:bottom w:val="single" w:sz="4" w:space="0" w:color="000000"/>
              <w:right w:val="single" w:sz="4" w:space="0" w:color="000000"/>
            </w:tcBorders>
            <w:shd w:val="clear" w:color="auto" w:fill="EDEDED"/>
            <w:vAlign w:val="center"/>
          </w:tcPr>
          <w:p w14:paraId="446265D9"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3</w:t>
            </w:r>
          </w:p>
        </w:tc>
        <w:tc>
          <w:tcPr>
            <w:tcW w:w="852" w:type="dxa"/>
            <w:tcBorders>
              <w:top w:val="nil"/>
              <w:left w:val="single" w:sz="4" w:space="0" w:color="000000"/>
              <w:bottom w:val="single" w:sz="4" w:space="0" w:color="000000"/>
              <w:right w:val="single" w:sz="4" w:space="0" w:color="000000"/>
            </w:tcBorders>
            <w:shd w:val="clear" w:color="auto" w:fill="EDEDED"/>
            <w:vAlign w:val="center"/>
          </w:tcPr>
          <w:p w14:paraId="0DEA05A2" w14:textId="77777777" w:rsidR="006F7049" w:rsidRPr="00682B00" w:rsidRDefault="00A5054B" w:rsidP="00335F4C">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65E6DC7C" w14:textId="77777777" w:rsidR="006F7049" w:rsidRPr="00682B00" w:rsidRDefault="00A5054B" w:rsidP="00335F4C">
            <w:pPr>
              <w:ind w:left="5"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64A56992" w14:textId="77777777" w:rsidR="006F7049" w:rsidRPr="00682B00" w:rsidRDefault="00A5054B" w:rsidP="00335F4C">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single" w:sz="4" w:space="0" w:color="000000"/>
              <w:right w:val="single" w:sz="4" w:space="0" w:color="000000"/>
            </w:tcBorders>
            <w:shd w:val="clear" w:color="auto" w:fill="EDEDED"/>
            <w:vAlign w:val="center"/>
          </w:tcPr>
          <w:p w14:paraId="38CFEECA" w14:textId="77777777" w:rsidR="006F7049" w:rsidRPr="00682B00" w:rsidRDefault="00A5054B" w:rsidP="00335F4C">
            <w:pPr>
              <w:ind w:left="6" w:firstLine="0"/>
              <w:jc w:val="center"/>
              <w:rPr>
                <w:rFonts w:cs="Times New Roman"/>
                <w:color w:val="auto"/>
                <w:sz w:val="20"/>
                <w:szCs w:val="20"/>
              </w:rPr>
            </w:pPr>
            <w:r w:rsidRPr="00682B00">
              <w:rPr>
                <w:rFonts w:cs="Times New Roman"/>
                <w:color w:val="auto"/>
                <w:sz w:val="20"/>
                <w:szCs w:val="20"/>
              </w:rPr>
              <w:t>3</w:t>
            </w:r>
          </w:p>
        </w:tc>
        <w:tc>
          <w:tcPr>
            <w:tcW w:w="1215" w:type="dxa"/>
            <w:tcBorders>
              <w:top w:val="nil"/>
              <w:left w:val="single" w:sz="4" w:space="0" w:color="000000"/>
              <w:bottom w:val="single" w:sz="4" w:space="0" w:color="000000"/>
              <w:right w:val="nil"/>
            </w:tcBorders>
            <w:shd w:val="clear" w:color="auto" w:fill="EDEDED"/>
            <w:vAlign w:val="center"/>
          </w:tcPr>
          <w:p w14:paraId="1C0892AD" w14:textId="77777777" w:rsidR="006F7049" w:rsidRPr="00682B00" w:rsidRDefault="00A5054B" w:rsidP="00335F4C">
            <w:pPr>
              <w:ind w:left="7" w:firstLine="0"/>
              <w:jc w:val="center"/>
              <w:rPr>
                <w:rFonts w:cs="Times New Roman"/>
                <w:color w:val="auto"/>
                <w:sz w:val="20"/>
                <w:szCs w:val="20"/>
              </w:rPr>
            </w:pPr>
            <w:r w:rsidRPr="00682B00">
              <w:rPr>
                <w:rFonts w:cs="Times New Roman"/>
                <w:color w:val="auto"/>
                <w:sz w:val="20"/>
                <w:szCs w:val="20"/>
              </w:rPr>
              <w:t>3,1</w:t>
            </w:r>
          </w:p>
        </w:tc>
      </w:tr>
      <w:tr w:rsidR="006F7049" w:rsidRPr="00682B00" w14:paraId="49B76728" w14:textId="77777777" w:rsidTr="004215B6">
        <w:trPr>
          <w:trHeight w:val="227"/>
        </w:trPr>
        <w:tc>
          <w:tcPr>
            <w:tcW w:w="3660" w:type="dxa"/>
            <w:tcBorders>
              <w:top w:val="single" w:sz="4" w:space="0" w:color="000000"/>
              <w:left w:val="nil"/>
              <w:bottom w:val="single" w:sz="4" w:space="0" w:color="000000"/>
              <w:right w:val="single" w:sz="4" w:space="0" w:color="000000"/>
            </w:tcBorders>
            <w:shd w:val="clear" w:color="auto" w:fill="auto"/>
            <w:vAlign w:val="center"/>
          </w:tcPr>
          <w:p w14:paraId="7BE9BB58" w14:textId="77777777" w:rsidR="006F7049" w:rsidRPr="00682B00" w:rsidRDefault="00A5054B" w:rsidP="00335F4C">
            <w:pPr>
              <w:ind w:firstLine="0"/>
              <w:jc w:val="center"/>
              <w:rPr>
                <w:rFonts w:cs="Times New Roman"/>
                <w:color w:val="auto"/>
                <w:sz w:val="20"/>
                <w:szCs w:val="20"/>
              </w:rPr>
            </w:pPr>
            <w:r w:rsidRPr="00682B00">
              <w:rPr>
                <w:rFonts w:cs="Times New Roman"/>
                <w:b/>
                <w:color w:val="auto"/>
                <w:sz w:val="20"/>
                <w:szCs w:val="20"/>
              </w:rPr>
              <w:t>RM – Global</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06D2" w14:textId="77777777" w:rsidR="006F7049" w:rsidRPr="00682B00" w:rsidRDefault="00A5054B" w:rsidP="00335F4C">
            <w:pPr>
              <w:ind w:left="5" w:firstLine="0"/>
              <w:jc w:val="center"/>
              <w:rPr>
                <w:rFonts w:cs="Times New Roman"/>
                <w:color w:val="auto"/>
                <w:sz w:val="20"/>
                <w:szCs w:val="20"/>
              </w:rPr>
            </w:pPr>
            <w:r w:rsidRPr="00682B00">
              <w:rPr>
                <w:rFonts w:cs="Times New Roman"/>
                <w:b/>
                <w:color w:val="auto"/>
                <w:sz w:val="20"/>
                <w:szCs w:val="20"/>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76D7" w14:textId="77777777" w:rsidR="006F7049" w:rsidRPr="00682B00" w:rsidRDefault="00A5054B" w:rsidP="00335F4C">
            <w:pPr>
              <w:ind w:left="8" w:firstLine="0"/>
              <w:jc w:val="center"/>
              <w:rPr>
                <w:rFonts w:cs="Times New Roman"/>
                <w:color w:val="auto"/>
                <w:sz w:val="20"/>
                <w:szCs w:val="20"/>
              </w:rPr>
            </w:pPr>
            <w:r w:rsidRPr="00682B00">
              <w:rPr>
                <w:rFonts w:cs="Times New Roman"/>
                <w:b/>
                <w:color w:val="auto"/>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D3B2" w14:textId="77777777" w:rsidR="006F7049" w:rsidRPr="00682B00" w:rsidRDefault="00A5054B" w:rsidP="00335F4C">
            <w:pPr>
              <w:ind w:left="5" w:firstLine="0"/>
              <w:jc w:val="center"/>
              <w:rPr>
                <w:rFonts w:cs="Times New Roman"/>
                <w:color w:val="auto"/>
                <w:sz w:val="20"/>
                <w:szCs w:val="20"/>
              </w:rPr>
            </w:pPr>
            <w:r w:rsidRPr="00682B00">
              <w:rPr>
                <w:rFonts w:cs="Times New Roman"/>
                <w:b/>
                <w:color w:val="auto"/>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3957" w14:textId="77777777" w:rsidR="006F7049" w:rsidRPr="00682B00" w:rsidRDefault="00A5054B" w:rsidP="00335F4C">
            <w:pPr>
              <w:ind w:left="8" w:firstLine="0"/>
              <w:jc w:val="center"/>
              <w:rPr>
                <w:rFonts w:cs="Times New Roman"/>
                <w:color w:val="auto"/>
                <w:sz w:val="20"/>
                <w:szCs w:val="20"/>
              </w:rPr>
            </w:pPr>
            <w:r w:rsidRPr="00682B00">
              <w:rPr>
                <w:rFonts w:cs="Times New Roman"/>
                <w:b/>
                <w:color w:val="auto"/>
                <w:sz w:val="20"/>
                <w:szCs w:val="20"/>
              </w:rPr>
              <w:t>16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AB1B" w14:textId="77777777" w:rsidR="006F7049" w:rsidRPr="00682B00" w:rsidRDefault="00A5054B" w:rsidP="00335F4C">
            <w:pPr>
              <w:ind w:left="8" w:firstLine="0"/>
              <w:jc w:val="center"/>
              <w:rPr>
                <w:rFonts w:cs="Times New Roman"/>
                <w:color w:val="auto"/>
                <w:sz w:val="20"/>
                <w:szCs w:val="20"/>
              </w:rPr>
            </w:pPr>
            <w:r w:rsidRPr="00682B00">
              <w:rPr>
                <w:rFonts w:cs="Times New Roman"/>
                <w:b/>
                <w:color w:val="auto"/>
                <w:sz w:val="20"/>
                <w:szCs w:val="20"/>
              </w:rPr>
              <w:t>26</w:t>
            </w:r>
          </w:p>
        </w:tc>
        <w:tc>
          <w:tcPr>
            <w:tcW w:w="1215" w:type="dxa"/>
            <w:tcBorders>
              <w:top w:val="single" w:sz="4" w:space="0" w:color="000000"/>
              <w:left w:val="single" w:sz="4" w:space="0" w:color="000000"/>
              <w:bottom w:val="single" w:sz="4" w:space="0" w:color="000000"/>
              <w:right w:val="nil"/>
            </w:tcBorders>
            <w:shd w:val="clear" w:color="auto" w:fill="auto"/>
            <w:vAlign w:val="center"/>
          </w:tcPr>
          <w:p w14:paraId="6614DEE2" w14:textId="77777777" w:rsidR="006F7049" w:rsidRPr="00682B00" w:rsidRDefault="00A5054B" w:rsidP="00335F4C">
            <w:pPr>
              <w:ind w:left="7" w:firstLine="0"/>
              <w:jc w:val="center"/>
              <w:rPr>
                <w:rFonts w:cs="Times New Roman"/>
                <w:color w:val="auto"/>
                <w:sz w:val="20"/>
                <w:szCs w:val="20"/>
              </w:rPr>
            </w:pPr>
            <w:r w:rsidRPr="00682B00">
              <w:rPr>
                <w:rFonts w:cs="Times New Roman"/>
                <w:b/>
                <w:color w:val="auto"/>
                <w:sz w:val="20"/>
                <w:szCs w:val="20"/>
              </w:rPr>
              <w:t>3,6</w:t>
            </w:r>
          </w:p>
        </w:tc>
      </w:tr>
    </w:tbl>
    <w:p w14:paraId="1BFD4851" w14:textId="77777777" w:rsidR="006F7049" w:rsidRPr="00682B00" w:rsidRDefault="00A5054B" w:rsidP="0084428A">
      <w:pPr>
        <w:ind w:left="284" w:hanging="284"/>
        <w:jc w:val="left"/>
        <w:rPr>
          <w:rFonts w:cs="Times New Roman"/>
          <w:color w:val="auto"/>
          <w:sz w:val="20"/>
          <w:szCs w:val="20"/>
        </w:rPr>
      </w:pPr>
      <w:r w:rsidRPr="00682B00">
        <w:rPr>
          <w:rFonts w:cs="Times New Roman"/>
          <w:color w:val="auto"/>
          <w:sz w:val="20"/>
          <w:szCs w:val="20"/>
        </w:rPr>
        <w:lastRenderedPageBreak/>
        <w:t xml:space="preserve">Fonte: Dados da pesquisa. </w:t>
      </w:r>
    </w:p>
    <w:p w14:paraId="5ECC1CA6" w14:textId="7413CDAF" w:rsidR="006F7049" w:rsidRPr="00682B00" w:rsidRDefault="006F7049" w:rsidP="000509ED">
      <w:pPr>
        <w:ind w:left="850" w:firstLine="0"/>
        <w:jc w:val="left"/>
        <w:rPr>
          <w:rFonts w:cs="Times New Roman"/>
          <w:color w:val="auto"/>
          <w:szCs w:val="24"/>
        </w:rPr>
      </w:pPr>
    </w:p>
    <w:p w14:paraId="728B723C" w14:textId="648F26C0" w:rsidR="00CE5483" w:rsidRPr="00682B00" w:rsidRDefault="00CE5483" w:rsidP="008638F1">
      <w:pPr>
        <w:ind w:right="2"/>
        <w:rPr>
          <w:rFonts w:cs="Times New Roman"/>
          <w:color w:val="auto"/>
          <w:szCs w:val="24"/>
        </w:rPr>
      </w:pPr>
      <w:r w:rsidRPr="00682B00">
        <w:rPr>
          <w:rFonts w:cs="Times New Roman"/>
          <w:color w:val="auto"/>
          <w:szCs w:val="24"/>
        </w:rPr>
        <w:t xml:space="preserve">De forma </w:t>
      </w:r>
      <w:r w:rsidR="00387250" w:rsidRPr="00682B00">
        <w:rPr>
          <w:rFonts w:cs="Times New Roman"/>
          <w:color w:val="auto"/>
          <w:szCs w:val="24"/>
        </w:rPr>
        <w:t>análoga</w:t>
      </w:r>
      <w:r w:rsidRPr="00682B00">
        <w:rPr>
          <w:rFonts w:cs="Times New Roman"/>
          <w:color w:val="auto"/>
          <w:szCs w:val="24"/>
        </w:rPr>
        <w:t xml:space="preserve"> ao conteúdo da Tabela 1, o reconhecimento do benefício com o uso de práticas tradicionais de CG centram-se principalmente no custo-padrão, orçamento anual, planejamento estratégico, análise de lucratividade e análise de resultado por área de negócio.</w:t>
      </w:r>
      <w:r w:rsidR="00387250" w:rsidRPr="00682B00">
        <w:rPr>
          <w:rFonts w:cs="Times New Roman"/>
          <w:color w:val="auto"/>
          <w:szCs w:val="24"/>
        </w:rPr>
        <w:t xml:space="preserve"> Apesar dos pequenos desvios entre o RM dessas práticas tradicionais, observa-se que esse indicador, quando consolidado, manteve o mesmo nível de 3,6 em ambos os tópicos analisados (adoção x grau de benefício). Essa é uma sinalização da consistência no posicionamento dos respondentes.</w:t>
      </w:r>
    </w:p>
    <w:p w14:paraId="5773E23F" w14:textId="5F69C2F1" w:rsidR="00335F4C" w:rsidRPr="00682B00" w:rsidRDefault="001C5FAD" w:rsidP="008638F1">
      <w:pPr>
        <w:ind w:right="2"/>
        <w:rPr>
          <w:rFonts w:cs="Times New Roman"/>
          <w:color w:val="auto"/>
          <w:szCs w:val="24"/>
        </w:rPr>
      </w:pPr>
      <w:r w:rsidRPr="00682B00">
        <w:rPr>
          <w:rFonts w:cs="Times New Roman"/>
          <w:color w:val="auto"/>
          <w:szCs w:val="24"/>
        </w:rPr>
        <w:t>Os dados referentes ao benefício percebido quanto ao uso das práticas tradicionais de CG</w:t>
      </w:r>
      <w:r w:rsidR="008F6617" w:rsidRPr="00682B00">
        <w:rPr>
          <w:rFonts w:cs="Times New Roman"/>
          <w:color w:val="auto"/>
          <w:szCs w:val="24"/>
        </w:rPr>
        <w:t xml:space="preserve"> mostram consistência com aqueles apresentados na Tabela 1. De fato, também quanto aos benefícios tem-se o maior reconhecimento preferencial quanto ao custo-padrão, orçamento e planejamento operacional e análise CVL. Diferença maior, apesar de consistente no conjunto, é o menor benefício atribuído à prática de análise de resultado por área de negócio.</w:t>
      </w:r>
      <w:r w:rsidR="00CD2D31" w:rsidRPr="00682B00">
        <w:rPr>
          <w:rFonts w:cs="Times New Roman"/>
          <w:color w:val="auto"/>
          <w:szCs w:val="24"/>
        </w:rPr>
        <w:t xml:space="preserve"> Em relação ao custo-padrão os resultados corroboram a pesquisa de </w:t>
      </w:r>
      <w:proofErr w:type="spellStart"/>
      <w:r w:rsidR="00CD2D31" w:rsidRPr="00682B00">
        <w:rPr>
          <w:rFonts w:cs="Times New Roman"/>
          <w:color w:val="auto"/>
          <w:szCs w:val="24"/>
        </w:rPr>
        <w:t>Rasia</w:t>
      </w:r>
      <w:proofErr w:type="spellEnd"/>
      <w:r w:rsidR="00CD2D31" w:rsidRPr="00682B00">
        <w:rPr>
          <w:rFonts w:cs="Times New Roman"/>
          <w:color w:val="auto"/>
          <w:szCs w:val="24"/>
        </w:rPr>
        <w:t xml:space="preserve"> (2011), pois o índice se evidenciou elevando também.</w:t>
      </w:r>
    </w:p>
    <w:p w14:paraId="13BB71D7" w14:textId="338FAB78" w:rsidR="008F6617" w:rsidRPr="00682B00" w:rsidRDefault="008F6617" w:rsidP="008638F1">
      <w:pPr>
        <w:ind w:right="2"/>
        <w:rPr>
          <w:rFonts w:cs="Times New Roman"/>
          <w:color w:val="auto"/>
          <w:szCs w:val="24"/>
        </w:rPr>
      </w:pPr>
      <w:r w:rsidRPr="00682B00">
        <w:rPr>
          <w:rFonts w:cs="Times New Roman"/>
          <w:color w:val="auto"/>
          <w:szCs w:val="24"/>
        </w:rPr>
        <w:t>Mesma situação se verifica na média global das práticas tradicionais, mantidas em exatos 3,6 tanto na escala de uso</w:t>
      </w:r>
      <w:r w:rsidR="00DF2746" w:rsidRPr="00682B00">
        <w:rPr>
          <w:rFonts w:cs="Times New Roman"/>
          <w:color w:val="auto"/>
          <w:szCs w:val="24"/>
        </w:rPr>
        <w:t>,</w:t>
      </w:r>
      <w:r w:rsidRPr="00682B00">
        <w:rPr>
          <w:rFonts w:cs="Times New Roman"/>
          <w:color w:val="auto"/>
          <w:szCs w:val="24"/>
        </w:rPr>
        <w:t xml:space="preserve"> quanto na de benefício pelo uso.</w:t>
      </w:r>
    </w:p>
    <w:p w14:paraId="271ACFB5" w14:textId="77777777" w:rsidR="00E62BC8" w:rsidRPr="00682B00" w:rsidRDefault="00E62BC8" w:rsidP="00A05654">
      <w:pPr>
        <w:ind w:left="142"/>
        <w:rPr>
          <w:rFonts w:cs="Times New Roman"/>
          <w:color w:val="auto"/>
          <w:szCs w:val="24"/>
        </w:rPr>
      </w:pPr>
    </w:p>
    <w:p w14:paraId="583C57C7" w14:textId="77777777" w:rsidR="006F7049" w:rsidRPr="00682B00" w:rsidRDefault="008F6617" w:rsidP="00A05654">
      <w:pPr>
        <w:ind w:left="153" w:hanging="11"/>
        <w:rPr>
          <w:rFonts w:cs="Times New Roman"/>
          <w:color w:val="auto"/>
        </w:rPr>
      </w:pPr>
      <w:r w:rsidRPr="00682B00">
        <w:rPr>
          <w:rFonts w:cs="Times New Roman"/>
          <w:color w:val="auto"/>
        </w:rPr>
        <w:t>Tabela 4</w:t>
      </w:r>
      <w:r w:rsidR="00A5054B" w:rsidRPr="00682B00">
        <w:rPr>
          <w:rFonts w:cs="Times New Roman"/>
          <w:color w:val="auto"/>
        </w:rPr>
        <w:t xml:space="preserve"> - Grau do Benefício com o Uso das Práticas Contemporâneas de CG </w:t>
      </w:r>
    </w:p>
    <w:tbl>
      <w:tblPr>
        <w:tblStyle w:val="TableGrid"/>
        <w:tblW w:w="8721" w:type="dxa"/>
        <w:tblInd w:w="247" w:type="dxa"/>
        <w:tblCellMar>
          <w:top w:w="4" w:type="dxa"/>
          <w:left w:w="108" w:type="dxa"/>
          <w:bottom w:w="2" w:type="dxa"/>
          <w:right w:w="56" w:type="dxa"/>
        </w:tblCellMar>
        <w:tblLook w:val="04A0" w:firstRow="1" w:lastRow="0" w:firstColumn="1" w:lastColumn="0" w:noHBand="0" w:noVBand="1"/>
      </w:tblPr>
      <w:tblGrid>
        <w:gridCol w:w="3662"/>
        <w:gridCol w:w="842"/>
        <w:gridCol w:w="845"/>
        <w:gridCol w:w="842"/>
        <w:gridCol w:w="842"/>
        <w:gridCol w:w="843"/>
        <w:gridCol w:w="845"/>
      </w:tblGrid>
      <w:tr w:rsidR="006F7049" w:rsidRPr="00682B00" w14:paraId="65A60133" w14:textId="77777777" w:rsidTr="004215B6">
        <w:trPr>
          <w:trHeight w:val="227"/>
        </w:trPr>
        <w:tc>
          <w:tcPr>
            <w:tcW w:w="3661" w:type="dxa"/>
            <w:tcBorders>
              <w:top w:val="single" w:sz="4" w:space="0" w:color="000000"/>
              <w:left w:val="nil"/>
              <w:bottom w:val="single" w:sz="4" w:space="0" w:color="000000"/>
              <w:right w:val="single" w:sz="4" w:space="0" w:color="000000"/>
            </w:tcBorders>
            <w:vAlign w:val="center"/>
          </w:tcPr>
          <w:p w14:paraId="1E0056B8" w14:textId="77777777" w:rsidR="006F7049" w:rsidRPr="00682B00" w:rsidRDefault="00A5054B" w:rsidP="00834511">
            <w:pPr>
              <w:ind w:firstLine="0"/>
              <w:jc w:val="center"/>
              <w:rPr>
                <w:rFonts w:cs="Times New Roman"/>
                <w:color w:val="auto"/>
                <w:sz w:val="20"/>
                <w:szCs w:val="20"/>
              </w:rPr>
            </w:pPr>
            <w:r w:rsidRPr="00682B00">
              <w:rPr>
                <w:rFonts w:cs="Times New Roman"/>
                <w:b/>
                <w:color w:val="auto"/>
                <w:sz w:val="20"/>
                <w:szCs w:val="20"/>
              </w:rPr>
              <w:t>Práticas Contemporâneas de CG</w:t>
            </w:r>
          </w:p>
        </w:tc>
        <w:tc>
          <w:tcPr>
            <w:tcW w:w="842" w:type="dxa"/>
            <w:tcBorders>
              <w:top w:val="single" w:sz="4" w:space="0" w:color="000000"/>
              <w:left w:val="single" w:sz="4" w:space="0" w:color="000000"/>
              <w:bottom w:val="single" w:sz="4" w:space="0" w:color="000000"/>
              <w:right w:val="single" w:sz="4" w:space="0" w:color="000000"/>
            </w:tcBorders>
            <w:vAlign w:val="center"/>
          </w:tcPr>
          <w:p w14:paraId="0E0B9A21" w14:textId="77777777" w:rsidR="006F7049" w:rsidRPr="00682B00" w:rsidRDefault="00A5054B" w:rsidP="00834511">
            <w:pPr>
              <w:ind w:right="52" w:firstLine="0"/>
              <w:jc w:val="center"/>
              <w:rPr>
                <w:rFonts w:cs="Times New Roman"/>
                <w:color w:val="auto"/>
                <w:sz w:val="20"/>
                <w:szCs w:val="20"/>
              </w:rPr>
            </w:pPr>
            <w:r w:rsidRPr="00682B00">
              <w:rPr>
                <w:rFonts w:cs="Times New Roman"/>
                <w:b/>
                <w:color w:val="auto"/>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6E2489D3" w14:textId="77777777" w:rsidR="006F7049" w:rsidRPr="00682B00" w:rsidRDefault="00A5054B" w:rsidP="00834511">
            <w:pPr>
              <w:ind w:right="54" w:firstLine="0"/>
              <w:jc w:val="center"/>
              <w:rPr>
                <w:rFonts w:cs="Times New Roman"/>
                <w:color w:val="auto"/>
                <w:sz w:val="20"/>
                <w:szCs w:val="20"/>
              </w:rPr>
            </w:pPr>
            <w:r w:rsidRPr="00682B00">
              <w:rPr>
                <w:rFonts w:cs="Times New Roman"/>
                <w:b/>
                <w:color w:val="auto"/>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0AC85971" w14:textId="77777777" w:rsidR="006F7049" w:rsidRPr="00682B00" w:rsidRDefault="00A5054B" w:rsidP="00834511">
            <w:pPr>
              <w:ind w:right="52" w:firstLine="0"/>
              <w:jc w:val="center"/>
              <w:rPr>
                <w:rFonts w:cs="Times New Roman"/>
                <w:color w:val="auto"/>
                <w:sz w:val="20"/>
                <w:szCs w:val="20"/>
              </w:rPr>
            </w:pPr>
            <w:r w:rsidRPr="00682B00">
              <w:rPr>
                <w:rFonts w:cs="Times New Roman"/>
                <w:b/>
                <w:color w:val="auto"/>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431C0C35" w14:textId="77777777" w:rsidR="006F7049" w:rsidRPr="00682B00" w:rsidRDefault="00A5054B" w:rsidP="00834511">
            <w:pPr>
              <w:ind w:right="52" w:firstLine="0"/>
              <w:jc w:val="center"/>
              <w:rPr>
                <w:rFonts w:cs="Times New Roman"/>
                <w:color w:val="auto"/>
                <w:sz w:val="20"/>
                <w:szCs w:val="20"/>
              </w:rPr>
            </w:pPr>
            <w:r w:rsidRPr="00682B00">
              <w:rPr>
                <w:rFonts w:cs="Times New Roman"/>
                <w:b/>
                <w:color w:val="auto"/>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60D2406" w14:textId="77777777" w:rsidR="006F7049" w:rsidRPr="00682B00" w:rsidRDefault="00A5054B" w:rsidP="00834511">
            <w:pPr>
              <w:ind w:right="51" w:firstLine="0"/>
              <w:jc w:val="center"/>
              <w:rPr>
                <w:rFonts w:cs="Times New Roman"/>
                <w:color w:val="auto"/>
                <w:sz w:val="20"/>
                <w:szCs w:val="20"/>
              </w:rPr>
            </w:pPr>
            <w:r w:rsidRPr="00682B00">
              <w:rPr>
                <w:rFonts w:cs="Times New Roman"/>
                <w:b/>
                <w:color w:val="auto"/>
                <w:sz w:val="20"/>
                <w:szCs w:val="20"/>
              </w:rPr>
              <w:t>5</w:t>
            </w:r>
          </w:p>
        </w:tc>
        <w:tc>
          <w:tcPr>
            <w:tcW w:w="845" w:type="dxa"/>
            <w:tcBorders>
              <w:top w:val="single" w:sz="4" w:space="0" w:color="000000"/>
              <w:left w:val="single" w:sz="4" w:space="0" w:color="000000"/>
              <w:bottom w:val="single" w:sz="4" w:space="0" w:color="000000"/>
              <w:right w:val="nil"/>
            </w:tcBorders>
            <w:vAlign w:val="center"/>
          </w:tcPr>
          <w:p w14:paraId="612BBAB1" w14:textId="77777777" w:rsidR="006F7049" w:rsidRPr="00682B00" w:rsidRDefault="00A5054B" w:rsidP="00A05654">
            <w:pPr>
              <w:ind w:left="142" w:firstLine="0"/>
              <w:rPr>
                <w:rFonts w:cs="Times New Roman"/>
                <w:color w:val="auto"/>
                <w:sz w:val="20"/>
                <w:szCs w:val="20"/>
              </w:rPr>
            </w:pPr>
            <w:r w:rsidRPr="00682B00">
              <w:rPr>
                <w:rFonts w:cs="Times New Roman"/>
                <w:b/>
                <w:color w:val="auto"/>
                <w:sz w:val="20"/>
                <w:szCs w:val="20"/>
              </w:rPr>
              <w:t>RM</w:t>
            </w:r>
          </w:p>
        </w:tc>
      </w:tr>
      <w:tr w:rsidR="006F7049" w:rsidRPr="00682B00" w14:paraId="0B2ADA6F" w14:textId="77777777" w:rsidTr="004215B6">
        <w:trPr>
          <w:trHeight w:val="227"/>
        </w:trPr>
        <w:tc>
          <w:tcPr>
            <w:tcW w:w="3661" w:type="dxa"/>
            <w:tcBorders>
              <w:top w:val="single" w:sz="4" w:space="0" w:color="000000"/>
              <w:left w:val="nil"/>
              <w:bottom w:val="nil"/>
              <w:right w:val="single" w:sz="4" w:space="0" w:color="000000"/>
            </w:tcBorders>
            <w:shd w:val="clear" w:color="auto" w:fill="EDEDED"/>
            <w:vAlign w:val="center"/>
          </w:tcPr>
          <w:p w14:paraId="2C88E6C2"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dos Fatores Determinantes de Custos </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1B09632A"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3</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522E0F0F"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4C049342"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66921886"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0DC3CCCF"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2</w:t>
            </w:r>
          </w:p>
        </w:tc>
        <w:tc>
          <w:tcPr>
            <w:tcW w:w="845" w:type="dxa"/>
            <w:tcBorders>
              <w:top w:val="single" w:sz="4" w:space="0" w:color="000000"/>
              <w:left w:val="single" w:sz="4" w:space="0" w:color="000000"/>
              <w:bottom w:val="nil"/>
              <w:right w:val="nil"/>
            </w:tcBorders>
            <w:shd w:val="clear" w:color="auto" w:fill="EDEDED"/>
            <w:vAlign w:val="center"/>
          </w:tcPr>
          <w:p w14:paraId="2B94EBE8"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3,0</w:t>
            </w:r>
          </w:p>
        </w:tc>
      </w:tr>
      <w:tr w:rsidR="006F7049" w:rsidRPr="00682B00" w14:paraId="6A698086" w14:textId="77777777" w:rsidTr="004215B6">
        <w:trPr>
          <w:trHeight w:val="227"/>
        </w:trPr>
        <w:tc>
          <w:tcPr>
            <w:tcW w:w="3661" w:type="dxa"/>
            <w:tcBorders>
              <w:top w:val="nil"/>
              <w:left w:val="nil"/>
              <w:bottom w:val="nil"/>
              <w:right w:val="single" w:sz="4" w:space="0" w:color="000000"/>
            </w:tcBorders>
            <w:vAlign w:val="center"/>
          </w:tcPr>
          <w:p w14:paraId="060A7BD1"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e Custeio ABC e TDABC </w:t>
            </w:r>
          </w:p>
        </w:tc>
        <w:tc>
          <w:tcPr>
            <w:tcW w:w="842" w:type="dxa"/>
            <w:tcBorders>
              <w:top w:val="nil"/>
              <w:left w:val="single" w:sz="4" w:space="0" w:color="000000"/>
              <w:bottom w:val="nil"/>
              <w:right w:val="single" w:sz="4" w:space="0" w:color="000000"/>
            </w:tcBorders>
            <w:vAlign w:val="center"/>
          </w:tcPr>
          <w:p w14:paraId="5B3CA9D6"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3</w:t>
            </w:r>
          </w:p>
        </w:tc>
        <w:tc>
          <w:tcPr>
            <w:tcW w:w="845" w:type="dxa"/>
            <w:tcBorders>
              <w:top w:val="nil"/>
              <w:left w:val="single" w:sz="4" w:space="0" w:color="000000"/>
              <w:bottom w:val="nil"/>
              <w:right w:val="single" w:sz="4" w:space="0" w:color="000000"/>
            </w:tcBorders>
            <w:vAlign w:val="center"/>
          </w:tcPr>
          <w:p w14:paraId="414C5753"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nil"/>
              <w:right w:val="single" w:sz="4" w:space="0" w:color="000000"/>
            </w:tcBorders>
            <w:vAlign w:val="center"/>
          </w:tcPr>
          <w:p w14:paraId="28BEEA2A"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3F2A0D06"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vAlign w:val="center"/>
          </w:tcPr>
          <w:p w14:paraId="4B4268C2"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nil"/>
            </w:tcBorders>
            <w:vAlign w:val="center"/>
          </w:tcPr>
          <w:p w14:paraId="4DB9C28D"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2,0</w:t>
            </w:r>
          </w:p>
        </w:tc>
      </w:tr>
      <w:tr w:rsidR="006F7049" w:rsidRPr="00682B00" w14:paraId="5675BCCD"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6C7484B2"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da gestão ABM </w:t>
            </w:r>
          </w:p>
        </w:tc>
        <w:tc>
          <w:tcPr>
            <w:tcW w:w="842" w:type="dxa"/>
            <w:tcBorders>
              <w:top w:val="nil"/>
              <w:left w:val="single" w:sz="4" w:space="0" w:color="000000"/>
              <w:bottom w:val="nil"/>
              <w:right w:val="single" w:sz="4" w:space="0" w:color="000000"/>
            </w:tcBorders>
            <w:shd w:val="clear" w:color="auto" w:fill="EDEDED"/>
            <w:vAlign w:val="center"/>
          </w:tcPr>
          <w:p w14:paraId="4D138FB5"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027CF417"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EACC7F6"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57FE54A"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nil"/>
              <w:left w:val="single" w:sz="4" w:space="0" w:color="000000"/>
              <w:bottom w:val="nil"/>
              <w:right w:val="single" w:sz="4" w:space="0" w:color="000000"/>
            </w:tcBorders>
            <w:shd w:val="clear" w:color="auto" w:fill="EDEDED"/>
            <w:vAlign w:val="center"/>
          </w:tcPr>
          <w:p w14:paraId="668C05D9"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nil"/>
            </w:tcBorders>
            <w:shd w:val="clear" w:color="auto" w:fill="EDEDED"/>
            <w:vAlign w:val="center"/>
          </w:tcPr>
          <w:p w14:paraId="24C937FD"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1,9</w:t>
            </w:r>
          </w:p>
        </w:tc>
      </w:tr>
      <w:tr w:rsidR="006F7049" w:rsidRPr="00682B00" w14:paraId="06C0A757" w14:textId="77777777" w:rsidTr="004215B6">
        <w:trPr>
          <w:trHeight w:val="227"/>
        </w:trPr>
        <w:tc>
          <w:tcPr>
            <w:tcW w:w="3661" w:type="dxa"/>
            <w:tcBorders>
              <w:top w:val="nil"/>
              <w:left w:val="nil"/>
              <w:bottom w:val="nil"/>
              <w:right w:val="single" w:sz="4" w:space="0" w:color="000000"/>
            </w:tcBorders>
            <w:vAlign w:val="center"/>
          </w:tcPr>
          <w:p w14:paraId="7DD8E0C8"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do custo de Qualidade e custos Ambientais </w:t>
            </w:r>
          </w:p>
        </w:tc>
        <w:tc>
          <w:tcPr>
            <w:tcW w:w="842" w:type="dxa"/>
            <w:tcBorders>
              <w:top w:val="nil"/>
              <w:left w:val="single" w:sz="4" w:space="0" w:color="000000"/>
              <w:bottom w:val="nil"/>
              <w:right w:val="single" w:sz="4" w:space="0" w:color="000000"/>
            </w:tcBorders>
            <w:vAlign w:val="center"/>
          </w:tcPr>
          <w:p w14:paraId="04345078"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single" w:sz="4" w:space="0" w:color="000000"/>
            </w:tcBorders>
            <w:vAlign w:val="center"/>
          </w:tcPr>
          <w:p w14:paraId="65FFD027"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21E149BA"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3</w:t>
            </w:r>
          </w:p>
        </w:tc>
        <w:tc>
          <w:tcPr>
            <w:tcW w:w="842" w:type="dxa"/>
            <w:tcBorders>
              <w:top w:val="nil"/>
              <w:left w:val="single" w:sz="4" w:space="0" w:color="000000"/>
              <w:bottom w:val="nil"/>
              <w:right w:val="single" w:sz="4" w:space="0" w:color="000000"/>
            </w:tcBorders>
            <w:vAlign w:val="center"/>
          </w:tcPr>
          <w:p w14:paraId="5AD62B14"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nil"/>
              <w:left w:val="single" w:sz="4" w:space="0" w:color="000000"/>
              <w:bottom w:val="nil"/>
              <w:right w:val="single" w:sz="4" w:space="0" w:color="000000"/>
            </w:tcBorders>
            <w:vAlign w:val="center"/>
          </w:tcPr>
          <w:p w14:paraId="653F752E"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1</w:t>
            </w:r>
          </w:p>
        </w:tc>
        <w:tc>
          <w:tcPr>
            <w:tcW w:w="845" w:type="dxa"/>
            <w:tcBorders>
              <w:top w:val="nil"/>
              <w:left w:val="single" w:sz="4" w:space="0" w:color="000000"/>
              <w:bottom w:val="nil"/>
              <w:right w:val="nil"/>
            </w:tcBorders>
            <w:vAlign w:val="center"/>
          </w:tcPr>
          <w:p w14:paraId="4E7F5A86"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2,6</w:t>
            </w:r>
          </w:p>
        </w:tc>
      </w:tr>
      <w:tr w:rsidR="006F7049" w:rsidRPr="00682B00" w14:paraId="46E29FBF"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27E07439"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de Desempenho dos Concorrentes </w:t>
            </w:r>
          </w:p>
        </w:tc>
        <w:tc>
          <w:tcPr>
            <w:tcW w:w="842" w:type="dxa"/>
            <w:tcBorders>
              <w:top w:val="nil"/>
              <w:left w:val="single" w:sz="4" w:space="0" w:color="000000"/>
              <w:bottom w:val="nil"/>
              <w:right w:val="single" w:sz="4" w:space="0" w:color="000000"/>
            </w:tcBorders>
            <w:shd w:val="clear" w:color="auto" w:fill="EDEDED"/>
            <w:vAlign w:val="center"/>
          </w:tcPr>
          <w:p w14:paraId="68D76A59"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5</w:t>
            </w:r>
          </w:p>
        </w:tc>
        <w:tc>
          <w:tcPr>
            <w:tcW w:w="845" w:type="dxa"/>
            <w:tcBorders>
              <w:top w:val="nil"/>
              <w:left w:val="single" w:sz="4" w:space="0" w:color="000000"/>
              <w:bottom w:val="nil"/>
              <w:right w:val="single" w:sz="4" w:space="0" w:color="000000"/>
            </w:tcBorders>
            <w:shd w:val="clear" w:color="auto" w:fill="EDEDED"/>
            <w:vAlign w:val="center"/>
          </w:tcPr>
          <w:p w14:paraId="2B17C8A7"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4A796CDC"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2F52049F"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nil"/>
              <w:left w:val="single" w:sz="4" w:space="0" w:color="000000"/>
              <w:bottom w:val="nil"/>
              <w:right w:val="single" w:sz="4" w:space="0" w:color="000000"/>
            </w:tcBorders>
            <w:shd w:val="clear" w:color="auto" w:fill="EDEDED"/>
            <w:vAlign w:val="center"/>
          </w:tcPr>
          <w:p w14:paraId="78881349"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nil"/>
            </w:tcBorders>
            <w:shd w:val="clear" w:color="auto" w:fill="EDEDED"/>
            <w:vAlign w:val="center"/>
          </w:tcPr>
          <w:p w14:paraId="1758DB52"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2,1</w:t>
            </w:r>
          </w:p>
        </w:tc>
      </w:tr>
      <w:tr w:rsidR="006F7049" w:rsidRPr="00682B00" w14:paraId="1D8B4B4C" w14:textId="77777777" w:rsidTr="004215B6">
        <w:trPr>
          <w:trHeight w:val="227"/>
        </w:trPr>
        <w:tc>
          <w:tcPr>
            <w:tcW w:w="3661" w:type="dxa"/>
            <w:tcBorders>
              <w:top w:val="nil"/>
              <w:left w:val="nil"/>
              <w:bottom w:val="nil"/>
              <w:right w:val="single" w:sz="4" w:space="0" w:color="000000"/>
            </w:tcBorders>
            <w:vAlign w:val="center"/>
          </w:tcPr>
          <w:p w14:paraId="7F173CBF"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Análise de Desempenho dos clientes </w:t>
            </w:r>
          </w:p>
        </w:tc>
        <w:tc>
          <w:tcPr>
            <w:tcW w:w="842" w:type="dxa"/>
            <w:tcBorders>
              <w:top w:val="nil"/>
              <w:left w:val="single" w:sz="4" w:space="0" w:color="000000"/>
              <w:bottom w:val="nil"/>
              <w:right w:val="single" w:sz="4" w:space="0" w:color="000000"/>
            </w:tcBorders>
            <w:vAlign w:val="center"/>
          </w:tcPr>
          <w:p w14:paraId="39826DD6"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4</w:t>
            </w:r>
          </w:p>
        </w:tc>
        <w:tc>
          <w:tcPr>
            <w:tcW w:w="845" w:type="dxa"/>
            <w:tcBorders>
              <w:top w:val="nil"/>
              <w:left w:val="single" w:sz="4" w:space="0" w:color="000000"/>
              <w:bottom w:val="nil"/>
              <w:right w:val="single" w:sz="4" w:space="0" w:color="000000"/>
            </w:tcBorders>
            <w:vAlign w:val="center"/>
          </w:tcPr>
          <w:p w14:paraId="5BBC8DB9"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6B95CA05"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vAlign w:val="center"/>
          </w:tcPr>
          <w:p w14:paraId="6C741D85"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nil"/>
              <w:left w:val="single" w:sz="4" w:space="0" w:color="000000"/>
              <w:bottom w:val="nil"/>
              <w:right w:val="single" w:sz="4" w:space="0" w:color="000000"/>
            </w:tcBorders>
            <w:vAlign w:val="center"/>
          </w:tcPr>
          <w:p w14:paraId="3D9D7353"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nil"/>
            </w:tcBorders>
            <w:vAlign w:val="center"/>
          </w:tcPr>
          <w:p w14:paraId="5C5E024E"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2,3</w:t>
            </w:r>
          </w:p>
        </w:tc>
      </w:tr>
      <w:tr w:rsidR="006F7049" w:rsidRPr="00682B00" w14:paraId="3544E385" w14:textId="77777777" w:rsidTr="004215B6">
        <w:trPr>
          <w:trHeight w:val="227"/>
        </w:trPr>
        <w:tc>
          <w:tcPr>
            <w:tcW w:w="3661" w:type="dxa"/>
            <w:tcBorders>
              <w:top w:val="nil"/>
              <w:left w:val="nil"/>
              <w:bottom w:val="nil"/>
              <w:right w:val="single" w:sz="4" w:space="0" w:color="000000"/>
            </w:tcBorders>
            <w:shd w:val="clear" w:color="auto" w:fill="EDEDED"/>
            <w:vAlign w:val="center"/>
          </w:tcPr>
          <w:p w14:paraId="03D457BD"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Custo Meta </w:t>
            </w:r>
          </w:p>
        </w:tc>
        <w:tc>
          <w:tcPr>
            <w:tcW w:w="842" w:type="dxa"/>
            <w:tcBorders>
              <w:top w:val="nil"/>
              <w:left w:val="single" w:sz="4" w:space="0" w:color="000000"/>
              <w:bottom w:val="nil"/>
              <w:right w:val="single" w:sz="4" w:space="0" w:color="000000"/>
            </w:tcBorders>
            <w:shd w:val="clear" w:color="auto" w:fill="EDEDED"/>
            <w:vAlign w:val="center"/>
          </w:tcPr>
          <w:p w14:paraId="043698D3"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nil"/>
              <w:right w:val="single" w:sz="4" w:space="0" w:color="000000"/>
            </w:tcBorders>
            <w:shd w:val="clear" w:color="auto" w:fill="EDEDED"/>
            <w:vAlign w:val="center"/>
          </w:tcPr>
          <w:p w14:paraId="3D917BBE"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1144FE7E"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1EE3F2C7"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3</w:t>
            </w:r>
          </w:p>
        </w:tc>
        <w:tc>
          <w:tcPr>
            <w:tcW w:w="843" w:type="dxa"/>
            <w:tcBorders>
              <w:top w:val="nil"/>
              <w:left w:val="single" w:sz="4" w:space="0" w:color="000000"/>
              <w:bottom w:val="nil"/>
              <w:right w:val="single" w:sz="4" w:space="0" w:color="000000"/>
            </w:tcBorders>
            <w:shd w:val="clear" w:color="auto" w:fill="EDEDED"/>
            <w:vAlign w:val="center"/>
          </w:tcPr>
          <w:p w14:paraId="29E58F51"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1</w:t>
            </w:r>
          </w:p>
        </w:tc>
        <w:tc>
          <w:tcPr>
            <w:tcW w:w="845" w:type="dxa"/>
            <w:tcBorders>
              <w:top w:val="nil"/>
              <w:left w:val="single" w:sz="4" w:space="0" w:color="000000"/>
              <w:bottom w:val="nil"/>
              <w:right w:val="nil"/>
            </w:tcBorders>
            <w:shd w:val="clear" w:color="auto" w:fill="EDEDED"/>
            <w:vAlign w:val="center"/>
          </w:tcPr>
          <w:p w14:paraId="66B7D3CA"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3,1</w:t>
            </w:r>
          </w:p>
        </w:tc>
      </w:tr>
      <w:tr w:rsidR="006F7049" w:rsidRPr="00682B00" w14:paraId="7C3F8138" w14:textId="77777777" w:rsidTr="004215B6">
        <w:trPr>
          <w:trHeight w:val="227"/>
        </w:trPr>
        <w:tc>
          <w:tcPr>
            <w:tcW w:w="3661" w:type="dxa"/>
            <w:tcBorders>
              <w:top w:val="nil"/>
              <w:left w:val="nil"/>
              <w:bottom w:val="single" w:sz="4" w:space="0" w:color="000000"/>
              <w:right w:val="single" w:sz="4" w:space="0" w:color="000000"/>
            </w:tcBorders>
            <w:vAlign w:val="center"/>
          </w:tcPr>
          <w:p w14:paraId="2ED937D0" w14:textId="77777777" w:rsidR="006F7049" w:rsidRPr="00682B00" w:rsidRDefault="00A5054B" w:rsidP="00602A32">
            <w:pPr>
              <w:ind w:firstLine="0"/>
              <w:jc w:val="left"/>
              <w:rPr>
                <w:rFonts w:cs="Times New Roman"/>
                <w:color w:val="auto"/>
                <w:sz w:val="20"/>
                <w:szCs w:val="20"/>
              </w:rPr>
            </w:pPr>
            <w:r w:rsidRPr="00682B00">
              <w:rPr>
                <w:rFonts w:cs="Times New Roman"/>
                <w:color w:val="auto"/>
                <w:sz w:val="20"/>
                <w:szCs w:val="20"/>
              </w:rPr>
              <w:t xml:space="preserve">Custos Logísticos </w:t>
            </w:r>
          </w:p>
        </w:tc>
        <w:tc>
          <w:tcPr>
            <w:tcW w:w="842" w:type="dxa"/>
            <w:tcBorders>
              <w:top w:val="nil"/>
              <w:left w:val="single" w:sz="4" w:space="0" w:color="000000"/>
              <w:bottom w:val="single" w:sz="4" w:space="0" w:color="000000"/>
              <w:right w:val="single" w:sz="4" w:space="0" w:color="000000"/>
            </w:tcBorders>
            <w:vAlign w:val="center"/>
          </w:tcPr>
          <w:p w14:paraId="5E3EFFE0"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single" w:sz="4" w:space="0" w:color="000000"/>
              <w:right w:val="single" w:sz="4" w:space="0" w:color="000000"/>
            </w:tcBorders>
            <w:vAlign w:val="center"/>
          </w:tcPr>
          <w:p w14:paraId="31EB21FF" w14:textId="77777777" w:rsidR="006F7049" w:rsidRPr="00682B00" w:rsidRDefault="00A5054B" w:rsidP="00602A32">
            <w:pPr>
              <w:ind w:right="54"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single" w:sz="4" w:space="0" w:color="000000"/>
              <w:right w:val="single" w:sz="4" w:space="0" w:color="000000"/>
            </w:tcBorders>
            <w:vAlign w:val="center"/>
          </w:tcPr>
          <w:p w14:paraId="24840383"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single" w:sz="4" w:space="0" w:color="000000"/>
              <w:right w:val="single" w:sz="4" w:space="0" w:color="000000"/>
            </w:tcBorders>
            <w:vAlign w:val="center"/>
          </w:tcPr>
          <w:p w14:paraId="77878430" w14:textId="77777777" w:rsidR="006F7049" w:rsidRPr="00682B00" w:rsidRDefault="00A5054B" w:rsidP="00602A32">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nil"/>
              <w:left w:val="single" w:sz="4" w:space="0" w:color="000000"/>
              <w:bottom w:val="single" w:sz="4" w:space="0" w:color="000000"/>
              <w:right w:val="single" w:sz="4" w:space="0" w:color="000000"/>
            </w:tcBorders>
            <w:vAlign w:val="center"/>
          </w:tcPr>
          <w:p w14:paraId="24E73035" w14:textId="77777777" w:rsidR="006F7049" w:rsidRPr="00682B00" w:rsidRDefault="00A5054B" w:rsidP="00602A32">
            <w:pPr>
              <w:ind w:right="51" w:firstLine="0"/>
              <w:jc w:val="center"/>
              <w:rPr>
                <w:rFonts w:cs="Times New Roman"/>
                <w:color w:val="auto"/>
                <w:sz w:val="20"/>
                <w:szCs w:val="20"/>
              </w:rPr>
            </w:pPr>
            <w:r w:rsidRPr="00682B00">
              <w:rPr>
                <w:rFonts w:cs="Times New Roman"/>
                <w:color w:val="auto"/>
                <w:sz w:val="20"/>
                <w:szCs w:val="20"/>
              </w:rPr>
              <w:t>2</w:t>
            </w:r>
          </w:p>
        </w:tc>
        <w:tc>
          <w:tcPr>
            <w:tcW w:w="845" w:type="dxa"/>
            <w:tcBorders>
              <w:top w:val="nil"/>
              <w:left w:val="single" w:sz="4" w:space="0" w:color="000000"/>
              <w:bottom w:val="single" w:sz="4" w:space="0" w:color="000000"/>
              <w:right w:val="nil"/>
            </w:tcBorders>
            <w:vAlign w:val="center"/>
          </w:tcPr>
          <w:p w14:paraId="54312404" w14:textId="77777777" w:rsidR="006F7049" w:rsidRPr="00682B00" w:rsidRDefault="00A5054B" w:rsidP="00602A32">
            <w:pPr>
              <w:ind w:right="53" w:firstLine="0"/>
              <w:jc w:val="center"/>
              <w:rPr>
                <w:rFonts w:cs="Times New Roman"/>
                <w:color w:val="auto"/>
                <w:sz w:val="20"/>
                <w:szCs w:val="20"/>
              </w:rPr>
            </w:pPr>
            <w:r w:rsidRPr="00682B00">
              <w:rPr>
                <w:rFonts w:cs="Times New Roman"/>
                <w:color w:val="auto"/>
                <w:sz w:val="20"/>
                <w:szCs w:val="20"/>
              </w:rPr>
              <w:t>3,6</w:t>
            </w:r>
          </w:p>
        </w:tc>
      </w:tr>
      <w:tr w:rsidR="006F7049" w:rsidRPr="00682B00" w14:paraId="0FE92D20" w14:textId="77777777" w:rsidTr="004215B6">
        <w:trPr>
          <w:trHeight w:val="227"/>
        </w:trPr>
        <w:tc>
          <w:tcPr>
            <w:tcW w:w="3661" w:type="dxa"/>
            <w:tcBorders>
              <w:top w:val="single" w:sz="4" w:space="0" w:color="000000"/>
              <w:left w:val="nil"/>
              <w:bottom w:val="single" w:sz="4" w:space="0" w:color="000000"/>
              <w:right w:val="single" w:sz="4" w:space="0" w:color="000000"/>
            </w:tcBorders>
            <w:shd w:val="clear" w:color="auto" w:fill="auto"/>
            <w:vAlign w:val="center"/>
          </w:tcPr>
          <w:p w14:paraId="2B4D4465" w14:textId="0A7D54AC" w:rsidR="006F7049" w:rsidRPr="00682B00" w:rsidRDefault="00A5054B" w:rsidP="004215B6">
            <w:pPr>
              <w:ind w:firstLine="0"/>
              <w:jc w:val="center"/>
              <w:rPr>
                <w:rFonts w:cs="Times New Roman"/>
                <w:color w:val="auto"/>
                <w:sz w:val="20"/>
                <w:szCs w:val="20"/>
              </w:rPr>
            </w:pPr>
            <w:r w:rsidRPr="00682B00">
              <w:rPr>
                <w:rFonts w:cs="Times New Roman"/>
                <w:b/>
                <w:color w:val="auto"/>
                <w:sz w:val="20"/>
                <w:szCs w:val="20"/>
              </w:rPr>
              <w:t>RM – Global</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A4B1" w14:textId="77777777" w:rsidR="006F7049" w:rsidRPr="00682B00" w:rsidRDefault="00A5054B" w:rsidP="00602A32">
            <w:pPr>
              <w:ind w:right="54" w:firstLine="0"/>
              <w:jc w:val="center"/>
              <w:rPr>
                <w:rFonts w:cs="Times New Roman"/>
                <w:color w:val="auto"/>
                <w:sz w:val="20"/>
                <w:szCs w:val="20"/>
              </w:rPr>
            </w:pPr>
            <w:r w:rsidRPr="00682B00">
              <w:rPr>
                <w:rFonts w:cs="Times New Roman"/>
                <w:b/>
                <w:color w:val="auto"/>
                <w:sz w:val="20"/>
                <w:szCs w:val="20"/>
              </w:rPr>
              <w:t>24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F783" w14:textId="77777777" w:rsidR="006F7049" w:rsidRPr="00682B00" w:rsidRDefault="00A5054B" w:rsidP="00602A32">
            <w:pPr>
              <w:ind w:right="54" w:firstLine="0"/>
              <w:jc w:val="center"/>
              <w:rPr>
                <w:rFonts w:cs="Times New Roman"/>
                <w:color w:val="auto"/>
                <w:sz w:val="20"/>
                <w:szCs w:val="20"/>
              </w:rPr>
            </w:pPr>
            <w:r w:rsidRPr="00682B00">
              <w:rPr>
                <w:rFonts w:cs="Times New Roman"/>
                <w:b/>
                <w:color w:val="auto"/>
                <w:sz w:val="20"/>
                <w:szCs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34EF" w14:textId="77777777" w:rsidR="006F7049" w:rsidRPr="00682B00" w:rsidRDefault="00A5054B" w:rsidP="00602A32">
            <w:pPr>
              <w:ind w:right="52" w:firstLine="0"/>
              <w:jc w:val="center"/>
              <w:rPr>
                <w:rFonts w:cs="Times New Roman"/>
                <w:color w:val="auto"/>
                <w:sz w:val="20"/>
                <w:szCs w:val="20"/>
              </w:rPr>
            </w:pPr>
            <w:r w:rsidRPr="00682B00">
              <w:rPr>
                <w:rFonts w:cs="Times New Roman"/>
                <w:b/>
                <w:color w:val="auto"/>
                <w:sz w:val="20"/>
                <w:szCs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6E39" w14:textId="77777777" w:rsidR="006F7049" w:rsidRPr="00682B00" w:rsidRDefault="00A5054B" w:rsidP="00602A32">
            <w:pPr>
              <w:ind w:right="54" w:firstLine="0"/>
              <w:jc w:val="center"/>
              <w:rPr>
                <w:rFonts w:cs="Times New Roman"/>
                <w:color w:val="auto"/>
                <w:sz w:val="20"/>
                <w:szCs w:val="20"/>
              </w:rPr>
            </w:pPr>
            <w:r w:rsidRPr="00682B00">
              <w:rPr>
                <w:rFonts w:cs="Times New Roman"/>
                <w:b/>
                <w:color w:val="auto"/>
                <w:sz w:val="20"/>
                <w:szCs w:val="20"/>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396E" w14:textId="77777777" w:rsidR="006F7049" w:rsidRPr="00682B00" w:rsidRDefault="00A5054B" w:rsidP="00602A32">
            <w:pPr>
              <w:ind w:right="54" w:firstLine="0"/>
              <w:jc w:val="center"/>
              <w:rPr>
                <w:rFonts w:cs="Times New Roman"/>
                <w:color w:val="auto"/>
                <w:sz w:val="20"/>
                <w:szCs w:val="20"/>
              </w:rPr>
            </w:pPr>
            <w:r w:rsidRPr="00682B00">
              <w:rPr>
                <w:rFonts w:cs="Times New Roman"/>
                <w:b/>
                <w:color w:val="auto"/>
                <w:sz w:val="20"/>
                <w:szCs w:val="20"/>
              </w:rPr>
              <w:t>10</w:t>
            </w:r>
          </w:p>
        </w:tc>
        <w:tc>
          <w:tcPr>
            <w:tcW w:w="845" w:type="dxa"/>
            <w:tcBorders>
              <w:top w:val="single" w:sz="4" w:space="0" w:color="000000"/>
              <w:left w:val="single" w:sz="4" w:space="0" w:color="000000"/>
              <w:bottom w:val="single" w:sz="4" w:space="0" w:color="000000"/>
              <w:right w:val="nil"/>
            </w:tcBorders>
            <w:shd w:val="clear" w:color="auto" w:fill="auto"/>
            <w:vAlign w:val="center"/>
          </w:tcPr>
          <w:p w14:paraId="56D6F7B1" w14:textId="77777777" w:rsidR="006F7049" w:rsidRPr="00682B00" w:rsidRDefault="00A5054B" w:rsidP="00602A32">
            <w:pPr>
              <w:ind w:right="53" w:firstLine="0"/>
              <w:jc w:val="center"/>
              <w:rPr>
                <w:rFonts w:cs="Times New Roman"/>
                <w:color w:val="auto"/>
                <w:sz w:val="20"/>
                <w:szCs w:val="20"/>
              </w:rPr>
            </w:pPr>
            <w:r w:rsidRPr="00682B00">
              <w:rPr>
                <w:rFonts w:cs="Times New Roman"/>
                <w:b/>
                <w:color w:val="auto"/>
                <w:sz w:val="20"/>
                <w:szCs w:val="20"/>
              </w:rPr>
              <w:t>2,6</w:t>
            </w:r>
          </w:p>
        </w:tc>
      </w:tr>
    </w:tbl>
    <w:p w14:paraId="7F74E6B5" w14:textId="77777777" w:rsidR="006F7049" w:rsidRPr="00682B00" w:rsidRDefault="00A5054B" w:rsidP="00602A32">
      <w:pPr>
        <w:ind w:left="860" w:hanging="576"/>
        <w:jc w:val="left"/>
        <w:rPr>
          <w:rFonts w:cs="Times New Roman"/>
          <w:color w:val="auto"/>
          <w:sz w:val="20"/>
          <w:szCs w:val="20"/>
        </w:rPr>
      </w:pPr>
      <w:r w:rsidRPr="00682B00">
        <w:rPr>
          <w:rFonts w:cs="Times New Roman"/>
          <w:color w:val="auto"/>
          <w:sz w:val="20"/>
          <w:szCs w:val="20"/>
        </w:rPr>
        <w:t xml:space="preserve">Fonte: Dados da pesquisa. </w:t>
      </w:r>
    </w:p>
    <w:p w14:paraId="42C3B5E6" w14:textId="36C6AB82" w:rsidR="006F7049" w:rsidRPr="00682B00" w:rsidRDefault="006F7049" w:rsidP="009D6319">
      <w:pPr>
        <w:ind w:left="850" w:firstLine="0"/>
        <w:jc w:val="left"/>
        <w:rPr>
          <w:rFonts w:cs="Times New Roman"/>
          <w:color w:val="auto"/>
          <w:szCs w:val="24"/>
        </w:rPr>
      </w:pPr>
    </w:p>
    <w:p w14:paraId="6926140A" w14:textId="0FDC5D7C" w:rsidR="00602A32" w:rsidRPr="00682B00" w:rsidRDefault="00602A32" w:rsidP="008638F1">
      <w:pPr>
        <w:ind w:right="2"/>
        <w:rPr>
          <w:rFonts w:cs="Times New Roman"/>
          <w:color w:val="auto"/>
          <w:szCs w:val="24"/>
        </w:rPr>
      </w:pPr>
      <w:r w:rsidRPr="00682B00">
        <w:rPr>
          <w:rFonts w:cs="Times New Roman"/>
          <w:color w:val="auto"/>
          <w:szCs w:val="24"/>
        </w:rPr>
        <w:t>Também nesse grupo de práticas contemporâneas de CG se encontra a situação de consistência apresentada no grupo das práticas tradicionais. Na escala média global, por exemplo, o uso foi mensurad</w:t>
      </w:r>
      <w:r w:rsidR="00E12110" w:rsidRPr="00682B00">
        <w:rPr>
          <w:rFonts w:cs="Times New Roman"/>
          <w:color w:val="auto"/>
          <w:szCs w:val="24"/>
        </w:rPr>
        <w:t>o</w:t>
      </w:r>
      <w:r w:rsidRPr="00682B00">
        <w:rPr>
          <w:rFonts w:cs="Times New Roman"/>
          <w:color w:val="auto"/>
          <w:szCs w:val="24"/>
        </w:rPr>
        <w:t xml:space="preserve"> em 2,5 contra 2,6 nos benefícios.</w:t>
      </w:r>
      <w:r w:rsidR="003F088E" w:rsidRPr="00682B00">
        <w:rPr>
          <w:rFonts w:cs="Times New Roman"/>
          <w:color w:val="auto"/>
          <w:szCs w:val="24"/>
        </w:rPr>
        <w:t xml:space="preserve"> E ambos refletem a baixa utilização dessas práticas e baixo reconhecimento dos benefícios provocados pelo seu uso, </w:t>
      </w:r>
    </w:p>
    <w:p w14:paraId="2CB5A8C5" w14:textId="287F9721" w:rsidR="00602A32" w:rsidRPr="00682B00" w:rsidRDefault="00602A32" w:rsidP="008638F1">
      <w:pPr>
        <w:ind w:right="2"/>
        <w:rPr>
          <w:rFonts w:cs="Times New Roman"/>
          <w:color w:val="auto"/>
          <w:szCs w:val="24"/>
        </w:rPr>
      </w:pPr>
      <w:r w:rsidRPr="00682B00">
        <w:rPr>
          <w:rFonts w:cs="Times New Roman"/>
          <w:color w:val="auto"/>
          <w:szCs w:val="24"/>
        </w:rPr>
        <w:t>A consistência global destacada também se verifica isoladamente entre as práticas</w:t>
      </w:r>
      <w:r w:rsidR="003507A0" w:rsidRPr="00682B00">
        <w:rPr>
          <w:rFonts w:cs="Times New Roman"/>
          <w:color w:val="auto"/>
          <w:szCs w:val="24"/>
        </w:rPr>
        <w:t>, especificamente naquelas mais indicadas (custos logísticos, custo-meta e determinantes de custos). Portanto, também menor em relação aos benefícios indicados para as práticas tradicionais.</w:t>
      </w:r>
      <w:r w:rsidR="004F1573" w:rsidRPr="00682B00">
        <w:rPr>
          <w:rFonts w:cs="Times New Roman"/>
          <w:color w:val="auto"/>
          <w:szCs w:val="24"/>
        </w:rPr>
        <w:t xml:space="preserve"> </w:t>
      </w:r>
    </w:p>
    <w:p w14:paraId="715C8651" w14:textId="6A2CC964" w:rsidR="00431A34" w:rsidRPr="00682B00" w:rsidRDefault="003F088E" w:rsidP="008638F1">
      <w:pPr>
        <w:ind w:right="2"/>
        <w:rPr>
          <w:rFonts w:cs="Times New Roman"/>
          <w:color w:val="auto"/>
          <w:szCs w:val="24"/>
        </w:rPr>
      </w:pPr>
      <w:r w:rsidRPr="00682B00">
        <w:rPr>
          <w:rFonts w:cs="Times New Roman"/>
          <w:color w:val="auto"/>
          <w:szCs w:val="24"/>
        </w:rPr>
        <w:t>Apesar de não ser objetivo deste estudo identificar fatores causadores do uso ou não das práticas analisadas, faz- aqui, por analogia, possíveis identificações para o não uso das práticas contemporâneas, como identificado neste estudo Assim, os resultados do estudo de Albu e Albu (2012), realizado com empresas industriais da Romênia, faz menção objetiva quanto à irrelevância estatística de um ambiente de alta competição como um fator indutor à adoção das práticas contemporâneas</w:t>
      </w:r>
      <w:r w:rsidR="00301F28" w:rsidRPr="00682B00">
        <w:rPr>
          <w:rFonts w:cs="Times New Roman"/>
          <w:color w:val="auto"/>
          <w:szCs w:val="24"/>
        </w:rPr>
        <w:t>, indo de encontro a argumentos da literatura (</w:t>
      </w:r>
      <w:r w:rsidR="002A7CDD" w:rsidRPr="00682B00">
        <w:rPr>
          <w:rFonts w:cs="Times New Roman"/>
          <w:color w:val="auto"/>
          <w:szCs w:val="24"/>
        </w:rPr>
        <w:t>TURNEY; ANDERSON, 1989; PEAVEY, 1998</w:t>
      </w:r>
      <w:r w:rsidR="00301F28" w:rsidRPr="00682B00">
        <w:rPr>
          <w:rFonts w:cs="Times New Roman"/>
          <w:color w:val="auto"/>
          <w:szCs w:val="24"/>
        </w:rPr>
        <w:t>).</w:t>
      </w:r>
      <w:r w:rsidRPr="00682B00">
        <w:rPr>
          <w:rFonts w:cs="Times New Roman"/>
          <w:color w:val="auto"/>
          <w:szCs w:val="24"/>
        </w:rPr>
        <w:t xml:space="preserve"> </w:t>
      </w:r>
    </w:p>
    <w:p w14:paraId="3274CD71" w14:textId="149E28A8" w:rsidR="003F088E" w:rsidRPr="00682B00" w:rsidRDefault="003F088E" w:rsidP="008638F1">
      <w:pPr>
        <w:ind w:right="2"/>
        <w:rPr>
          <w:rFonts w:cs="Times New Roman"/>
          <w:color w:val="auto"/>
          <w:szCs w:val="24"/>
        </w:rPr>
      </w:pPr>
      <w:r w:rsidRPr="00682B00">
        <w:rPr>
          <w:rFonts w:cs="Times New Roman"/>
          <w:color w:val="auto"/>
          <w:szCs w:val="24"/>
        </w:rPr>
        <w:t>Esse resultado</w:t>
      </w:r>
      <w:r w:rsidR="00431A34" w:rsidRPr="00682B00">
        <w:rPr>
          <w:rFonts w:cs="Times New Roman"/>
          <w:color w:val="auto"/>
          <w:szCs w:val="24"/>
        </w:rPr>
        <w:t>,</w:t>
      </w:r>
      <w:r w:rsidR="00301F28" w:rsidRPr="00682B00">
        <w:rPr>
          <w:rFonts w:cs="Times New Roman"/>
          <w:color w:val="auto"/>
          <w:szCs w:val="24"/>
        </w:rPr>
        <w:t xml:space="preserve"> em desacordo com a literatura</w:t>
      </w:r>
      <w:r w:rsidRPr="00682B00">
        <w:rPr>
          <w:rFonts w:cs="Times New Roman"/>
          <w:color w:val="auto"/>
          <w:szCs w:val="24"/>
        </w:rPr>
        <w:t xml:space="preserve">, segundo </w:t>
      </w:r>
      <w:r w:rsidR="00301F28" w:rsidRPr="00682B00">
        <w:rPr>
          <w:rFonts w:cs="Times New Roman"/>
          <w:color w:val="auto"/>
          <w:szCs w:val="24"/>
        </w:rPr>
        <w:t>esclarecem os autores</w:t>
      </w:r>
      <w:r w:rsidRPr="00682B00">
        <w:rPr>
          <w:rFonts w:cs="Times New Roman"/>
          <w:color w:val="auto"/>
          <w:szCs w:val="24"/>
        </w:rPr>
        <w:t xml:space="preserve"> corrobora os achados de pesquisas realizadas em países mais desenvolvidos</w:t>
      </w:r>
      <w:r w:rsidR="00431A34" w:rsidRPr="00682B00">
        <w:rPr>
          <w:rFonts w:cs="Times New Roman"/>
          <w:color w:val="auto"/>
          <w:szCs w:val="24"/>
        </w:rPr>
        <w:t>, dando-lhe um aspecto de validação</w:t>
      </w:r>
      <w:r w:rsidRPr="00682B00">
        <w:rPr>
          <w:rFonts w:cs="Times New Roman"/>
          <w:color w:val="auto"/>
          <w:szCs w:val="24"/>
        </w:rPr>
        <w:t xml:space="preserve">. Nesse mesmo estudo há indicações de que em empresas com capital </w:t>
      </w:r>
      <w:r w:rsidRPr="00682B00">
        <w:rPr>
          <w:rFonts w:cs="Times New Roman"/>
          <w:color w:val="auto"/>
          <w:szCs w:val="24"/>
        </w:rPr>
        <w:lastRenderedPageBreak/>
        <w:t xml:space="preserve">estrangeiro (multinacionais) foi encontrada relação positiva em favor </w:t>
      </w:r>
      <w:r w:rsidR="002A7CDD" w:rsidRPr="00682B00">
        <w:rPr>
          <w:rFonts w:cs="Times New Roman"/>
          <w:color w:val="auto"/>
          <w:szCs w:val="24"/>
        </w:rPr>
        <w:t>da</w:t>
      </w:r>
      <w:r w:rsidRPr="00682B00">
        <w:rPr>
          <w:rFonts w:cs="Times New Roman"/>
          <w:color w:val="auto"/>
          <w:szCs w:val="24"/>
        </w:rPr>
        <w:t xml:space="preserve"> utilização das práticas contemporâneas. Isso </w:t>
      </w:r>
      <w:r w:rsidR="00431A34" w:rsidRPr="00682B00">
        <w:rPr>
          <w:rFonts w:cs="Times New Roman"/>
          <w:color w:val="auto"/>
          <w:szCs w:val="24"/>
        </w:rPr>
        <w:t xml:space="preserve">já </w:t>
      </w:r>
      <w:r w:rsidRPr="00682B00">
        <w:rPr>
          <w:rFonts w:cs="Times New Roman"/>
          <w:color w:val="auto"/>
          <w:szCs w:val="24"/>
        </w:rPr>
        <w:t xml:space="preserve">não é confirmado por esta pesquisa, </w:t>
      </w:r>
      <w:r w:rsidR="00431A34" w:rsidRPr="00682B00">
        <w:rPr>
          <w:rFonts w:cs="Times New Roman"/>
          <w:color w:val="auto"/>
          <w:szCs w:val="24"/>
        </w:rPr>
        <w:t xml:space="preserve">pois que, apesar de </w:t>
      </w:r>
      <w:r w:rsidRPr="00682B00">
        <w:rPr>
          <w:rFonts w:cs="Times New Roman"/>
          <w:color w:val="auto"/>
          <w:szCs w:val="24"/>
        </w:rPr>
        <w:t>realizada com uma empresa de origem alemã</w:t>
      </w:r>
      <w:r w:rsidR="00431A34" w:rsidRPr="00682B00">
        <w:rPr>
          <w:rFonts w:cs="Times New Roman"/>
          <w:color w:val="auto"/>
          <w:szCs w:val="24"/>
        </w:rPr>
        <w:t xml:space="preserve"> (multinacional) não se constata uso</w:t>
      </w:r>
      <w:r w:rsidRPr="00682B00">
        <w:rPr>
          <w:rFonts w:cs="Times New Roman"/>
          <w:color w:val="auto"/>
          <w:szCs w:val="24"/>
        </w:rPr>
        <w:t xml:space="preserve"> relevante</w:t>
      </w:r>
      <w:r w:rsidR="00431A34" w:rsidRPr="00682B00">
        <w:rPr>
          <w:rFonts w:cs="Times New Roman"/>
          <w:color w:val="auto"/>
          <w:szCs w:val="24"/>
        </w:rPr>
        <w:t xml:space="preserve"> desse tipo de práticas,</w:t>
      </w:r>
      <w:r w:rsidRPr="00682B00">
        <w:rPr>
          <w:rFonts w:cs="Times New Roman"/>
          <w:color w:val="auto"/>
          <w:szCs w:val="24"/>
        </w:rPr>
        <w:t xml:space="preserve"> conforme dados da Tabela 2.</w:t>
      </w:r>
    </w:p>
    <w:p w14:paraId="299673BF" w14:textId="13268572" w:rsidR="00431A34" w:rsidRPr="00682B00" w:rsidRDefault="00431A34" w:rsidP="008638F1">
      <w:pPr>
        <w:ind w:right="2"/>
        <w:rPr>
          <w:rFonts w:cs="Times New Roman"/>
          <w:color w:val="auto"/>
          <w:szCs w:val="24"/>
        </w:rPr>
      </w:pPr>
      <w:r w:rsidRPr="00682B00">
        <w:rPr>
          <w:rFonts w:cs="Times New Roman"/>
          <w:color w:val="auto"/>
          <w:szCs w:val="24"/>
        </w:rPr>
        <w:t xml:space="preserve">O estudo de </w:t>
      </w:r>
      <w:r w:rsidR="006629C3" w:rsidRPr="00682B00">
        <w:rPr>
          <w:rFonts w:cs="Times New Roman"/>
          <w:color w:val="auto"/>
          <w:szCs w:val="24"/>
        </w:rPr>
        <w:t>Ahmad (2014), realizado com indústrias da Líbia também identificou muito baixo uso de práticas contemporâneas. Na análise dos dados o autor também enfatiza que esse resultado da pesquisa corrobora outros realizados em países desenvolvidos. Nos fatores que justificam a baixa adesão</w:t>
      </w:r>
      <w:r w:rsidR="005271E7" w:rsidRPr="00682B00">
        <w:rPr>
          <w:rFonts w:cs="Times New Roman"/>
          <w:color w:val="auto"/>
          <w:szCs w:val="24"/>
        </w:rPr>
        <w:t>,</w:t>
      </w:r>
      <w:r w:rsidR="006629C3" w:rsidRPr="00682B00">
        <w:rPr>
          <w:rFonts w:cs="Times New Roman"/>
          <w:color w:val="auto"/>
          <w:szCs w:val="24"/>
        </w:rPr>
        <w:t xml:space="preserve"> Ahmad </w:t>
      </w:r>
      <w:r w:rsidR="002A7CDD" w:rsidRPr="00682B00">
        <w:rPr>
          <w:rFonts w:cs="Times New Roman"/>
          <w:color w:val="auto"/>
          <w:szCs w:val="24"/>
        </w:rPr>
        <w:t xml:space="preserve">(2014) </w:t>
      </w:r>
      <w:r w:rsidR="006629C3" w:rsidRPr="00682B00">
        <w:rPr>
          <w:rFonts w:cs="Times New Roman"/>
          <w:color w:val="auto"/>
          <w:szCs w:val="24"/>
        </w:rPr>
        <w:t xml:space="preserve">lista os seguintes: (1) falta de uma sociedade de profissionais em contabilidade gerencial; (2) falta de programas de treinamento e cursos acadêmicos que tratem dessas práticas; (3) falta de </w:t>
      </w:r>
      <w:r w:rsidR="006629C3" w:rsidRPr="00682B00">
        <w:rPr>
          <w:rFonts w:cs="Times New Roman"/>
          <w:i/>
          <w:color w:val="auto"/>
          <w:szCs w:val="24"/>
        </w:rPr>
        <w:t>softwares</w:t>
      </w:r>
      <w:r w:rsidR="006629C3" w:rsidRPr="00682B00">
        <w:rPr>
          <w:rFonts w:cs="Times New Roman"/>
          <w:color w:val="auto"/>
          <w:szCs w:val="24"/>
        </w:rPr>
        <w:t xml:space="preserve"> com tecnologia que viabilizem essa utilização; (4) falta de publicações de qualidade sobre tais práticas. Acha-se aqui uma aparente falta de consistência dado que esses fatores não estão presentes em países desenvolvidos e isso não conduziu a maior nível de aplicação de práticas contemporâneas como está implícito na igualdade de pesquisas com esse objetivo. Tem-se, então, que as causas de não uso devem ser outras até então não investigadas, revelando-se aí novos campos para pesquisa específica. </w:t>
      </w:r>
    </w:p>
    <w:p w14:paraId="34A17E3E" w14:textId="77777777" w:rsidR="003F088E" w:rsidRPr="00682B00" w:rsidRDefault="003F088E" w:rsidP="009D6319">
      <w:pPr>
        <w:ind w:left="142" w:right="2"/>
        <w:rPr>
          <w:rFonts w:cs="Times New Roman"/>
          <w:color w:val="auto"/>
          <w:szCs w:val="24"/>
        </w:rPr>
      </w:pPr>
    </w:p>
    <w:p w14:paraId="5018641C" w14:textId="0521AD34" w:rsidR="003507A0" w:rsidRPr="00682B00" w:rsidRDefault="00E12110" w:rsidP="003507A0">
      <w:pPr>
        <w:ind w:left="142" w:firstLine="0"/>
        <w:rPr>
          <w:rFonts w:cs="Times New Roman"/>
          <w:color w:val="auto"/>
        </w:rPr>
      </w:pPr>
      <w:r w:rsidRPr="00682B00">
        <w:rPr>
          <w:rFonts w:cs="Times New Roman"/>
          <w:b/>
          <w:color w:val="auto"/>
          <w:szCs w:val="24"/>
        </w:rPr>
        <w:t>4.</w:t>
      </w:r>
      <w:r w:rsidR="001533A7" w:rsidRPr="00682B00">
        <w:rPr>
          <w:rFonts w:cs="Times New Roman"/>
          <w:b/>
          <w:color w:val="auto"/>
          <w:szCs w:val="24"/>
        </w:rPr>
        <w:t>2</w:t>
      </w:r>
      <w:r w:rsidRPr="00682B00">
        <w:rPr>
          <w:rFonts w:cs="Times New Roman"/>
          <w:b/>
          <w:color w:val="auto"/>
          <w:szCs w:val="24"/>
        </w:rPr>
        <w:t>.</w:t>
      </w:r>
      <w:r w:rsidR="001533A7" w:rsidRPr="00682B00">
        <w:rPr>
          <w:rFonts w:cs="Times New Roman"/>
          <w:b/>
          <w:color w:val="auto"/>
          <w:szCs w:val="24"/>
        </w:rPr>
        <w:t>2</w:t>
      </w:r>
      <w:r w:rsidR="004B0DBD" w:rsidRPr="00682B00">
        <w:rPr>
          <w:rFonts w:cs="Times New Roman"/>
          <w:b/>
          <w:color w:val="auto"/>
          <w:szCs w:val="24"/>
        </w:rPr>
        <w:t xml:space="preserve"> Grau</w:t>
      </w:r>
      <w:r w:rsidR="003507A0" w:rsidRPr="00682B00">
        <w:rPr>
          <w:rFonts w:cs="Times New Roman"/>
          <w:b/>
          <w:color w:val="auto"/>
          <w:szCs w:val="24"/>
        </w:rPr>
        <w:t xml:space="preserve"> de Dificuldade Percebida </w:t>
      </w:r>
    </w:p>
    <w:p w14:paraId="0D9EC708" w14:textId="3921F812" w:rsidR="001533A7" w:rsidRPr="00682B00" w:rsidRDefault="00DE2BA4" w:rsidP="008638F1">
      <w:pPr>
        <w:rPr>
          <w:rFonts w:cs="Times New Roman"/>
          <w:color w:val="auto"/>
        </w:rPr>
      </w:pPr>
      <w:r w:rsidRPr="00682B00">
        <w:rPr>
          <w:rFonts w:cs="Times New Roman"/>
          <w:color w:val="auto"/>
        </w:rPr>
        <w:t>O terceiro grupo de assertivas</w:t>
      </w:r>
      <w:r w:rsidR="00A5054B" w:rsidRPr="00682B00">
        <w:rPr>
          <w:rFonts w:cs="Times New Roman"/>
          <w:color w:val="auto"/>
        </w:rPr>
        <w:t xml:space="preserve"> </w:t>
      </w:r>
      <w:r w:rsidRPr="00682B00">
        <w:rPr>
          <w:rFonts w:cs="Times New Roman"/>
          <w:color w:val="auto"/>
        </w:rPr>
        <w:t>identifica</w:t>
      </w:r>
      <w:r w:rsidR="00A5054B" w:rsidRPr="00682B00">
        <w:rPr>
          <w:rFonts w:cs="Times New Roman"/>
          <w:color w:val="auto"/>
        </w:rPr>
        <w:t xml:space="preserve"> a dificuldade percebida pelos respondentes </w:t>
      </w:r>
      <w:r w:rsidRPr="00682B00">
        <w:rPr>
          <w:rFonts w:cs="Times New Roman"/>
          <w:color w:val="auto"/>
        </w:rPr>
        <w:t>na</w:t>
      </w:r>
      <w:r w:rsidR="00A5054B" w:rsidRPr="00682B00">
        <w:rPr>
          <w:rFonts w:cs="Times New Roman"/>
          <w:color w:val="auto"/>
        </w:rPr>
        <w:t xml:space="preserve"> utilização das práticas tradicionais e contemporâneas de CG. </w:t>
      </w:r>
      <w:r w:rsidR="00271786" w:rsidRPr="00682B00">
        <w:rPr>
          <w:rFonts w:cs="Times New Roman"/>
          <w:color w:val="auto"/>
        </w:rPr>
        <w:t>Neste caso</w:t>
      </w:r>
      <w:r w:rsidR="00E12110" w:rsidRPr="00682B00">
        <w:rPr>
          <w:rFonts w:cs="Times New Roman"/>
          <w:color w:val="auto"/>
        </w:rPr>
        <w:t>,</w:t>
      </w:r>
      <w:r w:rsidRPr="00682B00">
        <w:rPr>
          <w:rFonts w:cs="Times New Roman"/>
          <w:color w:val="auto"/>
        </w:rPr>
        <w:t xml:space="preserve"> quanto maior a escala pior é a situação apresentada, contrariamente ao que se teve nas análises e tabelas anteriores. </w:t>
      </w:r>
      <w:r w:rsidR="00AF4D7D" w:rsidRPr="00682B00">
        <w:rPr>
          <w:rFonts w:cs="Times New Roman"/>
          <w:color w:val="auto"/>
        </w:rPr>
        <w:t>Os dados da Tabela 5 mostra tal situação.</w:t>
      </w:r>
    </w:p>
    <w:p w14:paraId="52C55825" w14:textId="4EA0CECB" w:rsidR="006F7049" w:rsidRPr="00682B00" w:rsidRDefault="006F7049" w:rsidP="00682B00">
      <w:pPr>
        <w:ind w:firstLine="0"/>
        <w:rPr>
          <w:rFonts w:cs="Times New Roman"/>
          <w:color w:val="auto"/>
        </w:rPr>
      </w:pPr>
    </w:p>
    <w:p w14:paraId="010AB7B7" w14:textId="77777777" w:rsidR="006F7049" w:rsidRPr="00682B00" w:rsidRDefault="00A5054B" w:rsidP="00682B00">
      <w:pPr>
        <w:ind w:left="153" w:hanging="153"/>
        <w:rPr>
          <w:rFonts w:cs="Times New Roman"/>
          <w:color w:val="auto"/>
        </w:rPr>
      </w:pPr>
      <w:r w:rsidRPr="00682B00">
        <w:rPr>
          <w:rFonts w:cs="Times New Roman"/>
          <w:color w:val="auto"/>
        </w:rPr>
        <w:t xml:space="preserve">Tabela </w:t>
      </w:r>
      <w:r w:rsidR="00047B84" w:rsidRPr="00682B00">
        <w:rPr>
          <w:rFonts w:cs="Times New Roman"/>
          <w:color w:val="auto"/>
        </w:rPr>
        <w:t>5</w:t>
      </w:r>
      <w:r w:rsidRPr="00682B00">
        <w:rPr>
          <w:rFonts w:cs="Times New Roman"/>
          <w:color w:val="auto"/>
        </w:rPr>
        <w:t xml:space="preserve"> - Grau de Dificuldade </w:t>
      </w:r>
      <w:r w:rsidR="00047B84" w:rsidRPr="00682B00">
        <w:rPr>
          <w:rFonts w:cs="Times New Roman"/>
          <w:color w:val="auto"/>
        </w:rPr>
        <w:t>no</w:t>
      </w:r>
      <w:r w:rsidRPr="00682B00">
        <w:rPr>
          <w:rFonts w:cs="Times New Roman"/>
          <w:color w:val="auto"/>
        </w:rPr>
        <w:t xml:space="preserve"> Uso de Práticas Tradicionais de CG </w:t>
      </w:r>
    </w:p>
    <w:tbl>
      <w:tblPr>
        <w:tblStyle w:val="TableGrid"/>
        <w:tblW w:w="8721" w:type="dxa"/>
        <w:tblInd w:w="0" w:type="dxa"/>
        <w:tblCellMar>
          <w:top w:w="4" w:type="dxa"/>
          <w:left w:w="108" w:type="dxa"/>
          <w:right w:w="115" w:type="dxa"/>
        </w:tblCellMar>
        <w:tblLook w:val="04A0" w:firstRow="1" w:lastRow="0" w:firstColumn="1" w:lastColumn="0" w:noHBand="0" w:noVBand="1"/>
      </w:tblPr>
      <w:tblGrid>
        <w:gridCol w:w="3660"/>
        <w:gridCol w:w="876"/>
        <w:gridCol w:w="852"/>
        <w:gridCol w:w="850"/>
        <w:gridCol w:w="850"/>
        <w:gridCol w:w="769"/>
        <w:gridCol w:w="864"/>
      </w:tblGrid>
      <w:tr w:rsidR="00682B00" w:rsidRPr="00682B00" w14:paraId="641DF99B" w14:textId="77777777" w:rsidTr="00682B00">
        <w:trPr>
          <w:trHeight w:val="227"/>
        </w:trPr>
        <w:tc>
          <w:tcPr>
            <w:tcW w:w="3660" w:type="dxa"/>
            <w:tcBorders>
              <w:top w:val="single" w:sz="4" w:space="0" w:color="000000"/>
              <w:left w:val="nil"/>
              <w:bottom w:val="single" w:sz="4" w:space="0" w:color="000000"/>
              <w:right w:val="single" w:sz="4" w:space="0" w:color="000000"/>
            </w:tcBorders>
            <w:vAlign w:val="center"/>
          </w:tcPr>
          <w:p w14:paraId="13368E5F" w14:textId="77777777" w:rsidR="006F7049" w:rsidRPr="00682B00" w:rsidRDefault="00A5054B" w:rsidP="003507A0">
            <w:pPr>
              <w:ind w:firstLine="0"/>
              <w:jc w:val="center"/>
              <w:rPr>
                <w:rFonts w:cs="Times New Roman"/>
                <w:color w:val="auto"/>
                <w:sz w:val="20"/>
                <w:szCs w:val="20"/>
              </w:rPr>
            </w:pPr>
            <w:r w:rsidRPr="00682B00">
              <w:rPr>
                <w:rFonts w:cs="Times New Roman"/>
                <w:b/>
                <w:color w:val="auto"/>
                <w:sz w:val="20"/>
                <w:szCs w:val="20"/>
              </w:rPr>
              <w:t>Práticas Tradicionais de CG</w:t>
            </w:r>
          </w:p>
        </w:tc>
        <w:tc>
          <w:tcPr>
            <w:tcW w:w="876" w:type="dxa"/>
            <w:tcBorders>
              <w:top w:val="single" w:sz="4" w:space="0" w:color="000000"/>
              <w:left w:val="single" w:sz="4" w:space="0" w:color="000000"/>
              <w:bottom w:val="single" w:sz="4" w:space="0" w:color="000000"/>
              <w:right w:val="single" w:sz="4" w:space="0" w:color="000000"/>
            </w:tcBorders>
            <w:vAlign w:val="center"/>
          </w:tcPr>
          <w:p w14:paraId="2F009068" w14:textId="77777777" w:rsidR="006F7049" w:rsidRPr="00682B00" w:rsidRDefault="00A5054B" w:rsidP="003507A0">
            <w:pPr>
              <w:ind w:left="8" w:firstLine="0"/>
              <w:jc w:val="center"/>
              <w:rPr>
                <w:rFonts w:cs="Times New Roman"/>
                <w:color w:val="auto"/>
                <w:sz w:val="20"/>
                <w:szCs w:val="20"/>
              </w:rPr>
            </w:pPr>
            <w:r w:rsidRPr="00682B00">
              <w:rPr>
                <w:rFonts w:cs="Times New Roman"/>
                <w:b/>
                <w:color w:val="auto"/>
                <w:sz w:val="20"/>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43B0A61B" w14:textId="77777777" w:rsidR="006F7049" w:rsidRPr="00682B00" w:rsidRDefault="00A5054B" w:rsidP="003507A0">
            <w:pPr>
              <w:ind w:left="8" w:firstLine="0"/>
              <w:jc w:val="center"/>
              <w:rPr>
                <w:rFonts w:cs="Times New Roman"/>
                <w:color w:val="auto"/>
                <w:sz w:val="20"/>
                <w:szCs w:val="20"/>
              </w:rPr>
            </w:pPr>
            <w:r w:rsidRPr="00682B00">
              <w:rPr>
                <w:rFonts w:cs="Times New Roman"/>
                <w:b/>
                <w:color w:val="auto"/>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6AE14477" w14:textId="77777777" w:rsidR="006F7049" w:rsidRPr="00682B00" w:rsidRDefault="00A5054B" w:rsidP="003507A0">
            <w:pPr>
              <w:ind w:left="5" w:firstLine="0"/>
              <w:jc w:val="center"/>
              <w:rPr>
                <w:rFonts w:cs="Times New Roman"/>
                <w:color w:val="auto"/>
                <w:sz w:val="20"/>
                <w:szCs w:val="20"/>
              </w:rPr>
            </w:pPr>
            <w:r w:rsidRPr="00682B00">
              <w:rPr>
                <w:rFonts w:cs="Times New Roman"/>
                <w:b/>
                <w:color w:val="auto"/>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F0C8BE7" w14:textId="77777777" w:rsidR="006F7049" w:rsidRPr="00682B00" w:rsidRDefault="00A5054B" w:rsidP="003507A0">
            <w:pPr>
              <w:ind w:left="10" w:firstLine="0"/>
              <w:jc w:val="center"/>
              <w:rPr>
                <w:rFonts w:cs="Times New Roman"/>
                <w:color w:val="auto"/>
                <w:sz w:val="20"/>
                <w:szCs w:val="20"/>
              </w:rPr>
            </w:pPr>
            <w:r w:rsidRPr="00682B00">
              <w:rPr>
                <w:rFonts w:cs="Times New Roman"/>
                <w:b/>
                <w:color w:val="auto"/>
                <w:sz w:val="20"/>
                <w:szCs w:val="20"/>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7F6014BA" w14:textId="77777777" w:rsidR="006F7049" w:rsidRPr="00682B00" w:rsidRDefault="00A5054B" w:rsidP="003507A0">
            <w:pPr>
              <w:ind w:left="6" w:firstLine="0"/>
              <w:jc w:val="center"/>
              <w:rPr>
                <w:rFonts w:cs="Times New Roman"/>
                <w:color w:val="auto"/>
                <w:sz w:val="20"/>
                <w:szCs w:val="20"/>
              </w:rPr>
            </w:pPr>
            <w:r w:rsidRPr="00682B00">
              <w:rPr>
                <w:rFonts w:cs="Times New Roman"/>
                <w:b/>
                <w:color w:val="auto"/>
                <w:sz w:val="20"/>
                <w:szCs w:val="20"/>
              </w:rPr>
              <w:t>5</w:t>
            </w:r>
          </w:p>
        </w:tc>
        <w:tc>
          <w:tcPr>
            <w:tcW w:w="864" w:type="dxa"/>
            <w:tcBorders>
              <w:top w:val="single" w:sz="4" w:space="0" w:color="000000"/>
              <w:left w:val="single" w:sz="4" w:space="0" w:color="000000"/>
              <w:bottom w:val="single" w:sz="4" w:space="0" w:color="000000"/>
              <w:right w:val="nil"/>
            </w:tcBorders>
            <w:vAlign w:val="center"/>
          </w:tcPr>
          <w:p w14:paraId="24080E6C" w14:textId="77777777" w:rsidR="006F7049" w:rsidRPr="00682B00" w:rsidRDefault="00A5054B" w:rsidP="00A05654">
            <w:pPr>
              <w:ind w:left="151" w:firstLine="0"/>
              <w:rPr>
                <w:rFonts w:cs="Times New Roman"/>
                <w:color w:val="auto"/>
                <w:sz w:val="20"/>
                <w:szCs w:val="20"/>
              </w:rPr>
            </w:pPr>
            <w:r w:rsidRPr="00682B00">
              <w:rPr>
                <w:rFonts w:cs="Times New Roman"/>
                <w:b/>
                <w:color w:val="auto"/>
                <w:sz w:val="20"/>
                <w:szCs w:val="20"/>
              </w:rPr>
              <w:t>RM</w:t>
            </w:r>
          </w:p>
        </w:tc>
      </w:tr>
      <w:tr w:rsidR="00682B00" w:rsidRPr="00682B00" w14:paraId="1CC4C75E" w14:textId="77777777" w:rsidTr="00682B00">
        <w:trPr>
          <w:trHeight w:val="227"/>
        </w:trPr>
        <w:tc>
          <w:tcPr>
            <w:tcW w:w="3660" w:type="dxa"/>
            <w:tcBorders>
              <w:top w:val="single" w:sz="4" w:space="0" w:color="000000"/>
              <w:left w:val="nil"/>
              <w:bottom w:val="nil"/>
              <w:right w:val="single" w:sz="4" w:space="0" w:color="000000"/>
            </w:tcBorders>
            <w:shd w:val="clear" w:color="auto" w:fill="EDEDED"/>
            <w:vAlign w:val="center"/>
          </w:tcPr>
          <w:p w14:paraId="6CFDAE3C"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Análise da Relação CVL </w:t>
            </w:r>
          </w:p>
        </w:tc>
        <w:tc>
          <w:tcPr>
            <w:tcW w:w="876" w:type="dxa"/>
            <w:tcBorders>
              <w:top w:val="single" w:sz="4" w:space="0" w:color="000000"/>
              <w:left w:val="single" w:sz="4" w:space="0" w:color="000000"/>
              <w:bottom w:val="nil"/>
              <w:right w:val="single" w:sz="4" w:space="0" w:color="000000"/>
            </w:tcBorders>
            <w:shd w:val="clear" w:color="auto" w:fill="EDEDED"/>
            <w:vAlign w:val="center"/>
          </w:tcPr>
          <w:p w14:paraId="5B122875"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0</w:t>
            </w:r>
          </w:p>
        </w:tc>
        <w:tc>
          <w:tcPr>
            <w:tcW w:w="852" w:type="dxa"/>
            <w:tcBorders>
              <w:top w:val="single" w:sz="4" w:space="0" w:color="000000"/>
              <w:left w:val="single" w:sz="4" w:space="0" w:color="000000"/>
              <w:bottom w:val="nil"/>
              <w:right w:val="single" w:sz="4" w:space="0" w:color="000000"/>
            </w:tcBorders>
            <w:shd w:val="clear" w:color="auto" w:fill="EDEDED"/>
            <w:vAlign w:val="center"/>
          </w:tcPr>
          <w:p w14:paraId="62A709A9"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3</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3D2A8D95"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single" w:sz="4" w:space="0" w:color="000000"/>
              <w:left w:val="single" w:sz="4" w:space="0" w:color="000000"/>
              <w:bottom w:val="nil"/>
              <w:right w:val="single" w:sz="4" w:space="0" w:color="000000"/>
            </w:tcBorders>
            <w:shd w:val="clear" w:color="auto" w:fill="EDEDED"/>
            <w:vAlign w:val="center"/>
          </w:tcPr>
          <w:p w14:paraId="24866A44"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0</w:t>
            </w:r>
          </w:p>
        </w:tc>
        <w:tc>
          <w:tcPr>
            <w:tcW w:w="769" w:type="dxa"/>
            <w:tcBorders>
              <w:top w:val="single" w:sz="4" w:space="0" w:color="000000"/>
              <w:left w:val="single" w:sz="4" w:space="0" w:color="000000"/>
              <w:bottom w:val="nil"/>
              <w:right w:val="single" w:sz="4" w:space="0" w:color="000000"/>
            </w:tcBorders>
            <w:shd w:val="clear" w:color="auto" w:fill="EDEDED"/>
            <w:vAlign w:val="center"/>
          </w:tcPr>
          <w:p w14:paraId="53A78413"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3</w:t>
            </w:r>
          </w:p>
        </w:tc>
        <w:tc>
          <w:tcPr>
            <w:tcW w:w="864" w:type="dxa"/>
            <w:tcBorders>
              <w:top w:val="single" w:sz="4" w:space="0" w:color="000000"/>
              <w:left w:val="single" w:sz="4" w:space="0" w:color="000000"/>
              <w:bottom w:val="nil"/>
              <w:right w:val="nil"/>
            </w:tcBorders>
            <w:shd w:val="clear" w:color="auto" w:fill="EDEDED"/>
            <w:vAlign w:val="center"/>
          </w:tcPr>
          <w:p w14:paraId="5C82B0C8"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3,4</w:t>
            </w:r>
          </w:p>
        </w:tc>
      </w:tr>
      <w:tr w:rsidR="00682B00" w:rsidRPr="00682B00" w14:paraId="26E8010C" w14:textId="77777777" w:rsidTr="00682B00">
        <w:trPr>
          <w:trHeight w:val="227"/>
        </w:trPr>
        <w:tc>
          <w:tcPr>
            <w:tcW w:w="3660" w:type="dxa"/>
            <w:tcBorders>
              <w:top w:val="nil"/>
              <w:left w:val="nil"/>
              <w:bottom w:val="nil"/>
              <w:right w:val="single" w:sz="4" w:space="0" w:color="000000"/>
            </w:tcBorders>
            <w:vAlign w:val="center"/>
          </w:tcPr>
          <w:p w14:paraId="44212B67"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Custo Padrão </w:t>
            </w:r>
          </w:p>
        </w:tc>
        <w:tc>
          <w:tcPr>
            <w:tcW w:w="876" w:type="dxa"/>
            <w:tcBorders>
              <w:top w:val="nil"/>
              <w:left w:val="single" w:sz="4" w:space="0" w:color="000000"/>
              <w:bottom w:val="nil"/>
              <w:right w:val="single" w:sz="4" w:space="0" w:color="000000"/>
            </w:tcBorders>
            <w:vAlign w:val="center"/>
          </w:tcPr>
          <w:p w14:paraId="478AE87B"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vAlign w:val="center"/>
          </w:tcPr>
          <w:p w14:paraId="37059D43"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5</w:t>
            </w:r>
          </w:p>
        </w:tc>
        <w:tc>
          <w:tcPr>
            <w:tcW w:w="850" w:type="dxa"/>
            <w:tcBorders>
              <w:top w:val="nil"/>
              <w:left w:val="single" w:sz="4" w:space="0" w:color="000000"/>
              <w:bottom w:val="nil"/>
              <w:right w:val="single" w:sz="4" w:space="0" w:color="000000"/>
            </w:tcBorders>
            <w:vAlign w:val="center"/>
          </w:tcPr>
          <w:p w14:paraId="6D6EE05D"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51A2457F"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0</w:t>
            </w:r>
          </w:p>
        </w:tc>
        <w:tc>
          <w:tcPr>
            <w:tcW w:w="769" w:type="dxa"/>
            <w:tcBorders>
              <w:top w:val="nil"/>
              <w:left w:val="single" w:sz="4" w:space="0" w:color="000000"/>
              <w:bottom w:val="nil"/>
              <w:right w:val="single" w:sz="4" w:space="0" w:color="000000"/>
            </w:tcBorders>
            <w:vAlign w:val="center"/>
          </w:tcPr>
          <w:p w14:paraId="595100C3"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0</w:t>
            </w:r>
          </w:p>
        </w:tc>
        <w:tc>
          <w:tcPr>
            <w:tcW w:w="864" w:type="dxa"/>
            <w:tcBorders>
              <w:top w:val="nil"/>
              <w:left w:val="single" w:sz="4" w:space="0" w:color="000000"/>
              <w:bottom w:val="nil"/>
              <w:right w:val="nil"/>
            </w:tcBorders>
            <w:vAlign w:val="center"/>
          </w:tcPr>
          <w:p w14:paraId="13971AB3"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2,0</w:t>
            </w:r>
          </w:p>
        </w:tc>
      </w:tr>
      <w:tr w:rsidR="00682B00" w:rsidRPr="00682B00" w14:paraId="7CD23A81" w14:textId="77777777" w:rsidTr="00682B00">
        <w:trPr>
          <w:trHeight w:val="227"/>
        </w:trPr>
        <w:tc>
          <w:tcPr>
            <w:tcW w:w="3660" w:type="dxa"/>
            <w:tcBorders>
              <w:top w:val="nil"/>
              <w:left w:val="nil"/>
              <w:bottom w:val="nil"/>
              <w:right w:val="single" w:sz="4" w:space="0" w:color="000000"/>
            </w:tcBorders>
            <w:shd w:val="clear" w:color="auto" w:fill="EDEDED"/>
            <w:vAlign w:val="center"/>
          </w:tcPr>
          <w:p w14:paraId="2D7CEFCB"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Orçamento Anual </w:t>
            </w:r>
          </w:p>
        </w:tc>
        <w:tc>
          <w:tcPr>
            <w:tcW w:w="876" w:type="dxa"/>
            <w:tcBorders>
              <w:top w:val="nil"/>
              <w:left w:val="single" w:sz="4" w:space="0" w:color="000000"/>
              <w:bottom w:val="nil"/>
              <w:right w:val="single" w:sz="4" w:space="0" w:color="000000"/>
            </w:tcBorders>
            <w:shd w:val="clear" w:color="auto" w:fill="EDEDED"/>
            <w:vAlign w:val="center"/>
          </w:tcPr>
          <w:p w14:paraId="2D080EB2"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shd w:val="clear" w:color="auto" w:fill="EDEDED"/>
            <w:vAlign w:val="center"/>
          </w:tcPr>
          <w:p w14:paraId="2928953D"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4</w:t>
            </w:r>
          </w:p>
        </w:tc>
        <w:tc>
          <w:tcPr>
            <w:tcW w:w="850" w:type="dxa"/>
            <w:tcBorders>
              <w:top w:val="nil"/>
              <w:left w:val="single" w:sz="4" w:space="0" w:color="000000"/>
              <w:bottom w:val="nil"/>
              <w:right w:val="single" w:sz="4" w:space="0" w:color="000000"/>
            </w:tcBorders>
            <w:shd w:val="clear" w:color="auto" w:fill="EDEDED"/>
            <w:vAlign w:val="center"/>
          </w:tcPr>
          <w:p w14:paraId="14F1FF15"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22D38BC4"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0</w:t>
            </w:r>
          </w:p>
        </w:tc>
        <w:tc>
          <w:tcPr>
            <w:tcW w:w="769" w:type="dxa"/>
            <w:tcBorders>
              <w:top w:val="nil"/>
              <w:left w:val="single" w:sz="4" w:space="0" w:color="000000"/>
              <w:bottom w:val="nil"/>
              <w:right w:val="single" w:sz="4" w:space="0" w:color="000000"/>
            </w:tcBorders>
            <w:shd w:val="clear" w:color="auto" w:fill="EDEDED"/>
            <w:vAlign w:val="center"/>
          </w:tcPr>
          <w:p w14:paraId="28A5AE74"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0</w:t>
            </w:r>
          </w:p>
        </w:tc>
        <w:tc>
          <w:tcPr>
            <w:tcW w:w="864" w:type="dxa"/>
            <w:tcBorders>
              <w:top w:val="nil"/>
              <w:left w:val="single" w:sz="4" w:space="0" w:color="000000"/>
              <w:bottom w:val="nil"/>
              <w:right w:val="nil"/>
            </w:tcBorders>
            <w:shd w:val="clear" w:color="auto" w:fill="EDEDED"/>
            <w:vAlign w:val="center"/>
          </w:tcPr>
          <w:p w14:paraId="77226038"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2,1</w:t>
            </w:r>
          </w:p>
        </w:tc>
      </w:tr>
      <w:tr w:rsidR="00682B00" w:rsidRPr="00682B00" w14:paraId="264E24A4" w14:textId="77777777" w:rsidTr="00682B00">
        <w:trPr>
          <w:trHeight w:val="227"/>
        </w:trPr>
        <w:tc>
          <w:tcPr>
            <w:tcW w:w="3660" w:type="dxa"/>
            <w:tcBorders>
              <w:top w:val="nil"/>
              <w:left w:val="nil"/>
              <w:bottom w:val="nil"/>
              <w:right w:val="single" w:sz="4" w:space="0" w:color="000000"/>
            </w:tcBorders>
            <w:vAlign w:val="center"/>
          </w:tcPr>
          <w:p w14:paraId="281B51F0"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Orçamento Estratégico </w:t>
            </w:r>
          </w:p>
        </w:tc>
        <w:tc>
          <w:tcPr>
            <w:tcW w:w="876" w:type="dxa"/>
            <w:tcBorders>
              <w:top w:val="nil"/>
              <w:left w:val="single" w:sz="4" w:space="0" w:color="000000"/>
              <w:bottom w:val="nil"/>
              <w:right w:val="single" w:sz="4" w:space="0" w:color="000000"/>
            </w:tcBorders>
            <w:vAlign w:val="center"/>
          </w:tcPr>
          <w:p w14:paraId="3B232D65"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vAlign w:val="center"/>
          </w:tcPr>
          <w:p w14:paraId="4F9140ED"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3</w:t>
            </w:r>
          </w:p>
        </w:tc>
        <w:tc>
          <w:tcPr>
            <w:tcW w:w="850" w:type="dxa"/>
            <w:tcBorders>
              <w:top w:val="nil"/>
              <w:left w:val="single" w:sz="4" w:space="0" w:color="000000"/>
              <w:bottom w:val="nil"/>
              <w:right w:val="single" w:sz="4" w:space="0" w:color="000000"/>
            </w:tcBorders>
            <w:vAlign w:val="center"/>
          </w:tcPr>
          <w:p w14:paraId="127497A5"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1DEA5CBA"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nil"/>
              <w:right w:val="single" w:sz="4" w:space="0" w:color="000000"/>
            </w:tcBorders>
            <w:vAlign w:val="center"/>
          </w:tcPr>
          <w:p w14:paraId="42F3FF7F"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1</w:t>
            </w:r>
          </w:p>
        </w:tc>
        <w:tc>
          <w:tcPr>
            <w:tcW w:w="864" w:type="dxa"/>
            <w:tcBorders>
              <w:top w:val="nil"/>
              <w:left w:val="single" w:sz="4" w:space="0" w:color="000000"/>
              <w:bottom w:val="nil"/>
              <w:right w:val="nil"/>
            </w:tcBorders>
            <w:vAlign w:val="center"/>
          </w:tcPr>
          <w:p w14:paraId="259D8042"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2,7</w:t>
            </w:r>
          </w:p>
        </w:tc>
      </w:tr>
      <w:tr w:rsidR="00682B00" w:rsidRPr="00682B00" w14:paraId="5C2360CB" w14:textId="77777777" w:rsidTr="00682B00">
        <w:trPr>
          <w:trHeight w:val="227"/>
        </w:trPr>
        <w:tc>
          <w:tcPr>
            <w:tcW w:w="3660" w:type="dxa"/>
            <w:tcBorders>
              <w:top w:val="nil"/>
              <w:left w:val="nil"/>
              <w:bottom w:val="nil"/>
              <w:right w:val="single" w:sz="4" w:space="0" w:color="000000"/>
            </w:tcBorders>
            <w:shd w:val="clear" w:color="auto" w:fill="EDEDED"/>
            <w:vAlign w:val="center"/>
          </w:tcPr>
          <w:p w14:paraId="1EE0780E"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Medidas de Retorno </w:t>
            </w:r>
          </w:p>
        </w:tc>
        <w:tc>
          <w:tcPr>
            <w:tcW w:w="876" w:type="dxa"/>
            <w:tcBorders>
              <w:top w:val="nil"/>
              <w:left w:val="single" w:sz="4" w:space="0" w:color="000000"/>
              <w:bottom w:val="nil"/>
              <w:right w:val="single" w:sz="4" w:space="0" w:color="000000"/>
            </w:tcBorders>
            <w:shd w:val="clear" w:color="auto" w:fill="EDEDED"/>
            <w:vAlign w:val="center"/>
          </w:tcPr>
          <w:p w14:paraId="246A67B6"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shd w:val="clear" w:color="auto" w:fill="EDEDED"/>
            <w:vAlign w:val="center"/>
          </w:tcPr>
          <w:p w14:paraId="2119748E"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68993158"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5806DAED"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nil"/>
              <w:right w:val="single" w:sz="4" w:space="0" w:color="000000"/>
            </w:tcBorders>
            <w:shd w:val="clear" w:color="auto" w:fill="EDEDED"/>
            <w:vAlign w:val="center"/>
          </w:tcPr>
          <w:p w14:paraId="1A09ADC3"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2</w:t>
            </w:r>
          </w:p>
        </w:tc>
        <w:tc>
          <w:tcPr>
            <w:tcW w:w="864" w:type="dxa"/>
            <w:tcBorders>
              <w:top w:val="nil"/>
              <w:left w:val="single" w:sz="4" w:space="0" w:color="000000"/>
              <w:bottom w:val="nil"/>
              <w:right w:val="nil"/>
            </w:tcBorders>
            <w:shd w:val="clear" w:color="auto" w:fill="EDEDED"/>
            <w:vAlign w:val="center"/>
          </w:tcPr>
          <w:p w14:paraId="005BC864"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3,3</w:t>
            </w:r>
          </w:p>
        </w:tc>
      </w:tr>
      <w:tr w:rsidR="00682B00" w:rsidRPr="00682B00" w14:paraId="6614A25F" w14:textId="77777777" w:rsidTr="00682B00">
        <w:trPr>
          <w:trHeight w:val="227"/>
        </w:trPr>
        <w:tc>
          <w:tcPr>
            <w:tcW w:w="3660" w:type="dxa"/>
            <w:tcBorders>
              <w:top w:val="nil"/>
              <w:left w:val="nil"/>
              <w:bottom w:val="nil"/>
              <w:right w:val="single" w:sz="4" w:space="0" w:color="000000"/>
            </w:tcBorders>
            <w:vAlign w:val="center"/>
          </w:tcPr>
          <w:p w14:paraId="54453BFD"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Análise de Lucratividade </w:t>
            </w:r>
          </w:p>
        </w:tc>
        <w:tc>
          <w:tcPr>
            <w:tcW w:w="876" w:type="dxa"/>
            <w:tcBorders>
              <w:top w:val="nil"/>
              <w:left w:val="single" w:sz="4" w:space="0" w:color="000000"/>
              <w:bottom w:val="nil"/>
              <w:right w:val="single" w:sz="4" w:space="0" w:color="000000"/>
            </w:tcBorders>
            <w:vAlign w:val="center"/>
          </w:tcPr>
          <w:p w14:paraId="7F1B44E1"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vAlign w:val="center"/>
          </w:tcPr>
          <w:p w14:paraId="542E6220"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nil"/>
              <w:right w:val="single" w:sz="4" w:space="0" w:color="000000"/>
            </w:tcBorders>
            <w:vAlign w:val="center"/>
          </w:tcPr>
          <w:p w14:paraId="12773F2B"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nil"/>
              <w:right w:val="single" w:sz="4" w:space="0" w:color="000000"/>
            </w:tcBorders>
            <w:vAlign w:val="center"/>
          </w:tcPr>
          <w:p w14:paraId="03BF0A6C"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0</w:t>
            </w:r>
          </w:p>
        </w:tc>
        <w:tc>
          <w:tcPr>
            <w:tcW w:w="769" w:type="dxa"/>
            <w:tcBorders>
              <w:top w:val="nil"/>
              <w:left w:val="single" w:sz="4" w:space="0" w:color="000000"/>
              <w:bottom w:val="nil"/>
              <w:right w:val="single" w:sz="4" w:space="0" w:color="000000"/>
            </w:tcBorders>
            <w:vAlign w:val="center"/>
          </w:tcPr>
          <w:p w14:paraId="52FF94BE"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2</w:t>
            </w:r>
          </w:p>
        </w:tc>
        <w:tc>
          <w:tcPr>
            <w:tcW w:w="864" w:type="dxa"/>
            <w:tcBorders>
              <w:top w:val="nil"/>
              <w:left w:val="single" w:sz="4" w:space="0" w:color="000000"/>
              <w:bottom w:val="nil"/>
              <w:right w:val="nil"/>
            </w:tcBorders>
            <w:vAlign w:val="center"/>
          </w:tcPr>
          <w:p w14:paraId="31FA301D"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3,0</w:t>
            </w:r>
          </w:p>
        </w:tc>
      </w:tr>
      <w:tr w:rsidR="00682B00" w:rsidRPr="00682B00" w14:paraId="1D65E2CD" w14:textId="77777777" w:rsidTr="00682B00">
        <w:trPr>
          <w:trHeight w:val="227"/>
        </w:trPr>
        <w:tc>
          <w:tcPr>
            <w:tcW w:w="3660" w:type="dxa"/>
            <w:tcBorders>
              <w:top w:val="nil"/>
              <w:left w:val="nil"/>
              <w:bottom w:val="nil"/>
              <w:right w:val="single" w:sz="4" w:space="0" w:color="000000"/>
            </w:tcBorders>
            <w:shd w:val="clear" w:color="auto" w:fill="EDEDED"/>
            <w:vAlign w:val="center"/>
          </w:tcPr>
          <w:p w14:paraId="40A60E8C"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Análise Econômica de Investimentos </w:t>
            </w:r>
          </w:p>
        </w:tc>
        <w:tc>
          <w:tcPr>
            <w:tcW w:w="876" w:type="dxa"/>
            <w:tcBorders>
              <w:top w:val="nil"/>
              <w:left w:val="single" w:sz="4" w:space="0" w:color="000000"/>
              <w:bottom w:val="nil"/>
              <w:right w:val="single" w:sz="4" w:space="0" w:color="000000"/>
            </w:tcBorders>
            <w:shd w:val="clear" w:color="auto" w:fill="EDEDED"/>
            <w:vAlign w:val="center"/>
          </w:tcPr>
          <w:p w14:paraId="3D88EA40"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2</w:t>
            </w:r>
          </w:p>
        </w:tc>
        <w:tc>
          <w:tcPr>
            <w:tcW w:w="852" w:type="dxa"/>
            <w:tcBorders>
              <w:top w:val="nil"/>
              <w:left w:val="single" w:sz="4" w:space="0" w:color="000000"/>
              <w:bottom w:val="nil"/>
              <w:right w:val="single" w:sz="4" w:space="0" w:color="000000"/>
            </w:tcBorders>
            <w:shd w:val="clear" w:color="auto" w:fill="EDEDED"/>
            <w:vAlign w:val="center"/>
          </w:tcPr>
          <w:p w14:paraId="488F677A"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shd w:val="clear" w:color="auto" w:fill="EDEDED"/>
            <w:vAlign w:val="center"/>
          </w:tcPr>
          <w:p w14:paraId="40817F13"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nil"/>
              <w:right w:val="single" w:sz="4" w:space="0" w:color="000000"/>
            </w:tcBorders>
            <w:shd w:val="clear" w:color="auto" w:fill="EDEDED"/>
            <w:vAlign w:val="center"/>
          </w:tcPr>
          <w:p w14:paraId="42F4C7E1"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2</w:t>
            </w:r>
          </w:p>
        </w:tc>
        <w:tc>
          <w:tcPr>
            <w:tcW w:w="769" w:type="dxa"/>
            <w:tcBorders>
              <w:top w:val="nil"/>
              <w:left w:val="single" w:sz="4" w:space="0" w:color="000000"/>
              <w:bottom w:val="nil"/>
              <w:right w:val="single" w:sz="4" w:space="0" w:color="000000"/>
            </w:tcBorders>
            <w:shd w:val="clear" w:color="auto" w:fill="EDEDED"/>
            <w:vAlign w:val="center"/>
          </w:tcPr>
          <w:p w14:paraId="43A4E39F"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0</w:t>
            </w:r>
          </w:p>
        </w:tc>
        <w:tc>
          <w:tcPr>
            <w:tcW w:w="864" w:type="dxa"/>
            <w:tcBorders>
              <w:top w:val="nil"/>
              <w:left w:val="single" w:sz="4" w:space="0" w:color="000000"/>
              <w:bottom w:val="nil"/>
              <w:right w:val="nil"/>
            </w:tcBorders>
            <w:shd w:val="clear" w:color="auto" w:fill="EDEDED"/>
            <w:vAlign w:val="center"/>
          </w:tcPr>
          <w:p w14:paraId="27BD1F48"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2,9</w:t>
            </w:r>
          </w:p>
        </w:tc>
      </w:tr>
      <w:tr w:rsidR="00682B00" w:rsidRPr="00682B00" w14:paraId="1DE9C1E7" w14:textId="77777777" w:rsidTr="00682B00">
        <w:trPr>
          <w:trHeight w:val="227"/>
        </w:trPr>
        <w:tc>
          <w:tcPr>
            <w:tcW w:w="3660" w:type="dxa"/>
            <w:tcBorders>
              <w:top w:val="nil"/>
              <w:left w:val="nil"/>
              <w:bottom w:val="nil"/>
              <w:right w:val="single" w:sz="4" w:space="0" w:color="000000"/>
            </w:tcBorders>
            <w:vAlign w:val="center"/>
          </w:tcPr>
          <w:p w14:paraId="68BA9D8C"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Análise de resultado por área de negócio </w:t>
            </w:r>
          </w:p>
        </w:tc>
        <w:tc>
          <w:tcPr>
            <w:tcW w:w="876" w:type="dxa"/>
            <w:tcBorders>
              <w:top w:val="nil"/>
              <w:left w:val="single" w:sz="4" w:space="0" w:color="000000"/>
              <w:bottom w:val="nil"/>
              <w:right w:val="single" w:sz="4" w:space="0" w:color="000000"/>
            </w:tcBorders>
            <w:vAlign w:val="center"/>
          </w:tcPr>
          <w:p w14:paraId="5A3B0436"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2" w:type="dxa"/>
            <w:tcBorders>
              <w:top w:val="nil"/>
              <w:left w:val="single" w:sz="4" w:space="0" w:color="000000"/>
              <w:bottom w:val="nil"/>
              <w:right w:val="single" w:sz="4" w:space="0" w:color="000000"/>
            </w:tcBorders>
            <w:vAlign w:val="center"/>
          </w:tcPr>
          <w:p w14:paraId="251D6B3A"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1</w:t>
            </w:r>
          </w:p>
        </w:tc>
        <w:tc>
          <w:tcPr>
            <w:tcW w:w="850" w:type="dxa"/>
            <w:tcBorders>
              <w:top w:val="nil"/>
              <w:left w:val="single" w:sz="4" w:space="0" w:color="000000"/>
              <w:bottom w:val="nil"/>
              <w:right w:val="single" w:sz="4" w:space="0" w:color="000000"/>
            </w:tcBorders>
            <w:vAlign w:val="center"/>
          </w:tcPr>
          <w:p w14:paraId="74A76137"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3</w:t>
            </w:r>
          </w:p>
        </w:tc>
        <w:tc>
          <w:tcPr>
            <w:tcW w:w="850" w:type="dxa"/>
            <w:tcBorders>
              <w:top w:val="nil"/>
              <w:left w:val="single" w:sz="4" w:space="0" w:color="000000"/>
              <w:bottom w:val="nil"/>
              <w:right w:val="single" w:sz="4" w:space="0" w:color="000000"/>
            </w:tcBorders>
            <w:vAlign w:val="center"/>
          </w:tcPr>
          <w:p w14:paraId="54497051"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nil"/>
              <w:right w:val="single" w:sz="4" w:space="0" w:color="000000"/>
            </w:tcBorders>
            <w:vAlign w:val="center"/>
          </w:tcPr>
          <w:p w14:paraId="2066BEA7"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1</w:t>
            </w:r>
          </w:p>
        </w:tc>
        <w:tc>
          <w:tcPr>
            <w:tcW w:w="864" w:type="dxa"/>
            <w:tcBorders>
              <w:top w:val="nil"/>
              <w:left w:val="single" w:sz="4" w:space="0" w:color="000000"/>
              <w:bottom w:val="nil"/>
              <w:right w:val="nil"/>
            </w:tcBorders>
            <w:vAlign w:val="center"/>
          </w:tcPr>
          <w:p w14:paraId="20ACBD60"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3,0</w:t>
            </w:r>
          </w:p>
        </w:tc>
      </w:tr>
      <w:tr w:rsidR="00682B00" w:rsidRPr="00682B00" w14:paraId="23930987" w14:textId="77777777" w:rsidTr="00682B00">
        <w:trPr>
          <w:trHeight w:val="227"/>
        </w:trPr>
        <w:tc>
          <w:tcPr>
            <w:tcW w:w="3660" w:type="dxa"/>
            <w:tcBorders>
              <w:top w:val="nil"/>
              <w:left w:val="nil"/>
              <w:bottom w:val="single" w:sz="4" w:space="0" w:color="000000"/>
              <w:right w:val="single" w:sz="4" w:space="0" w:color="000000"/>
            </w:tcBorders>
            <w:shd w:val="clear" w:color="auto" w:fill="EDEDED"/>
            <w:vAlign w:val="center"/>
          </w:tcPr>
          <w:p w14:paraId="2BC06CF9" w14:textId="77777777" w:rsidR="006F7049" w:rsidRPr="00682B00" w:rsidRDefault="00A5054B" w:rsidP="003507A0">
            <w:pPr>
              <w:ind w:firstLine="0"/>
              <w:jc w:val="left"/>
              <w:rPr>
                <w:rFonts w:cs="Times New Roman"/>
                <w:color w:val="auto"/>
                <w:sz w:val="20"/>
                <w:szCs w:val="20"/>
              </w:rPr>
            </w:pPr>
            <w:r w:rsidRPr="00682B00">
              <w:rPr>
                <w:rFonts w:cs="Times New Roman"/>
                <w:color w:val="auto"/>
                <w:sz w:val="20"/>
                <w:szCs w:val="20"/>
              </w:rPr>
              <w:t xml:space="preserve">Precificação de Produtos </w:t>
            </w:r>
          </w:p>
        </w:tc>
        <w:tc>
          <w:tcPr>
            <w:tcW w:w="876" w:type="dxa"/>
            <w:tcBorders>
              <w:top w:val="nil"/>
              <w:left w:val="single" w:sz="4" w:space="0" w:color="000000"/>
              <w:bottom w:val="single" w:sz="4" w:space="0" w:color="000000"/>
              <w:right w:val="single" w:sz="4" w:space="0" w:color="000000"/>
            </w:tcBorders>
            <w:shd w:val="clear" w:color="auto" w:fill="EDEDED"/>
            <w:vAlign w:val="center"/>
          </w:tcPr>
          <w:p w14:paraId="10214CD3"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0</w:t>
            </w:r>
          </w:p>
        </w:tc>
        <w:tc>
          <w:tcPr>
            <w:tcW w:w="852" w:type="dxa"/>
            <w:tcBorders>
              <w:top w:val="nil"/>
              <w:left w:val="single" w:sz="4" w:space="0" w:color="000000"/>
              <w:bottom w:val="single" w:sz="4" w:space="0" w:color="000000"/>
              <w:right w:val="single" w:sz="4" w:space="0" w:color="000000"/>
            </w:tcBorders>
            <w:shd w:val="clear" w:color="auto" w:fill="EDEDED"/>
            <w:vAlign w:val="center"/>
          </w:tcPr>
          <w:p w14:paraId="688CEF40" w14:textId="77777777" w:rsidR="006F7049" w:rsidRPr="00682B00" w:rsidRDefault="00A5054B" w:rsidP="003507A0">
            <w:pPr>
              <w:ind w:left="8" w:firstLine="0"/>
              <w:jc w:val="center"/>
              <w:rPr>
                <w:rFonts w:cs="Times New Roman"/>
                <w:color w:val="auto"/>
                <w:sz w:val="20"/>
                <w:szCs w:val="20"/>
              </w:rPr>
            </w:pPr>
            <w:r w:rsidRPr="00682B00">
              <w:rPr>
                <w:rFonts w:cs="Times New Roman"/>
                <w:color w:val="auto"/>
                <w:sz w:val="20"/>
                <w:szCs w:val="20"/>
              </w:rPr>
              <w:t>0</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01C357B9" w14:textId="77777777" w:rsidR="006F7049" w:rsidRPr="00682B00" w:rsidRDefault="00A5054B" w:rsidP="003507A0">
            <w:pPr>
              <w:ind w:left="5" w:firstLine="0"/>
              <w:jc w:val="center"/>
              <w:rPr>
                <w:rFonts w:cs="Times New Roman"/>
                <w:color w:val="auto"/>
                <w:sz w:val="20"/>
                <w:szCs w:val="20"/>
              </w:rPr>
            </w:pPr>
            <w:r w:rsidRPr="00682B00">
              <w:rPr>
                <w:rFonts w:cs="Times New Roman"/>
                <w:color w:val="auto"/>
                <w:sz w:val="20"/>
                <w:szCs w:val="20"/>
              </w:rPr>
              <w:t>2</w:t>
            </w:r>
          </w:p>
        </w:tc>
        <w:tc>
          <w:tcPr>
            <w:tcW w:w="850" w:type="dxa"/>
            <w:tcBorders>
              <w:top w:val="nil"/>
              <w:left w:val="single" w:sz="4" w:space="0" w:color="000000"/>
              <w:bottom w:val="single" w:sz="4" w:space="0" w:color="000000"/>
              <w:right w:val="single" w:sz="4" w:space="0" w:color="000000"/>
            </w:tcBorders>
            <w:shd w:val="clear" w:color="auto" w:fill="EDEDED"/>
            <w:vAlign w:val="center"/>
          </w:tcPr>
          <w:p w14:paraId="3E091625" w14:textId="77777777" w:rsidR="006F7049" w:rsidRPr="00682B00" w:rsidRDefault="00A5054B" w:rsidP="003507A0">
            <w:pPr>
              <w:ind w:left="10" w:firstLine="0"/>
              <w:jc w:val="center"/>
              <w:rPr>
                <w:rFonts w:cs="Times New Roman"/>
                <w:color w:val="auto"/>
                <w:sz w:val="20"/>
                <w:szCs w:val="20"/>
              </w:rPr>
            </w:pPr>
            <w:r w:rsidRPr="00682B00">
              <w:rPr>
                <w:rFonts w:cs="Times New Roman"/>
                <w:color w:val="auto"/>
                <w:sz w:val="20"/>
                <w:szCs w:val="20"/>
              </w:rPr>
              <w:t>1</w:t>
            </w:r>
          </w:p>
        </w:tc>
        <w:tc>
          <w:tcPr>
            <w:tcW w:w="769" w:type="dxa"/>
            <w:tcBorders>
              <w:top w:val="nil"/>
              <w:left w:val="single" w:sz="4" w:space="0" w:color="000000"/>
              <w:bottom w:val="single" w:sz="4" w:space="0" w:color="000000"/>
              <w:right w:val="single" w:sz="4" w:space="0" w:color="000000"/>
            </w:tcBorders>
            <w:shd w:val="clear" w:color="auto" w:fill="EDEDED"/>
            <w:vAlign w:val="center"/>
          </w:tcPr>
          <w:p w14:paraId="7DA35D49" w14:textId="77777777" w:rsidR="006F7049" w:rsidRPr="00682B00" w:rsidRDefault="00A5054B" w:rsidP="003507A0">
            <w:pPr>
              <w:ind w:left="6" w:firstLine="0"/>
              <w:jc w:val="center"/>
              <w:rPr>
                <w:rFonts w:cs="Times New Roman"/>
                <w:color w:val="auto"/>
                <w:sz w:val="20"/>
                <w:szCs w:val="20"/>
              </w:rPr>
            </w:pPr>
            <w:r w:rsidRPr="00682B00">
              <w:rPr>
                <w:rFonts w:cs="Times New Roman"/>
                <w:color w:val="auto"/>
                <w:sz w:val="20"/>
                <w:szCs w:val="20"/>
              </w:rPr>
              <w:t>4</w:t>
            </w:r>
          </w:p>
        </w:tc>
        <w:tc>
          <w:tcPr>
            <w:tcW w:w="864" w:type="dxa"/>
            <w:tcBorders>
              <w:top w:val="nil"/>
              <w:left w:val="single" w:sz="4" w:space="0" w:color="000000"/>
              <w:bottom w:val="single" w:sz="4" w:space="0" w:color="000000"/>
              <w:right w:val="nil"/>
            </w:tcBorders>
            <w:shd w:val="clear" w:color="auto" w:fill="EDEDED"/>
            <w:vAlign w:val="center"/>
          </w:tcPr>
          <w:p w14:paraId="7F3EB42C" w14:textId="77777777" w:rsidR="006F7049" w:rsidRPr="00682B00" w:rsidRDefault="00A5054B" w:rsidP="003507A0">
            <w:pPr>
              <w:ind w:left="7" w:firstLine="0"/>
              <w:jc w:val="center"/>
              <w:rPr>
                <w:rFonts w:cs="Times New Roman"/>
                <w:color w:val="auto"/>
                <w:sz w:val="20"/>
                <w:szCs w:val="20"/>
              </w:rPr>
            </w:pPr>
            <w:r w:rsidRPr="00682B00">
              <w:rPr>
                <w:rFonts w:cs="Times New Roman"/>
                <w:color w:val="auto"/>
                <w:sz w:val="20"/>
                <w:szCs w:val="20"/>
              </w:rPr>
              <w:t>4,3</w:t>
            </w:r>
          </w:p>
        </w:tc>
      </w:tr>
      <w:tr w:rsidR="00682B00" w:rsidRPr="00682B00" w14:paraId="0A9B538D" w14:textId="77777777" w:rsidTr="00682B00">
        <w:trPr>
          <w:trHeight w:val="227"/>
        </w:trPr>
        <w:tc>
          <w:tcPr>
            <w:tcW w:w="3660" w:type="dxa"/>
            <w:tcBorders>
              <w:top w:val="single" w:sz="4" w:space="0" w:color="000000"/>
              <w:left w:val="nil"/>
              <w:bottom w:val="single" w:sz="4" w:space="0" w:color="000000"/>
              <w:right w:val="single" w:sz="4" w:space="0" w:color="000000"/>
            </w:tcBorders>
            <w:shd w:val="clear" w:color="auto" w:fill="auto"/>
            <w:vAlign w:val="center"/>
          </w:tcPr>
          <w:p w14:paraId="5AE1382A" w14:textId="780D08F4" w:rsidR="006F7049" w:rsidRPr="00682B00" w:rsidRDefault="00A5054B" w:rsidP="004215B6">
            <w:pPr>
              <w:ind w:firstLine="0"/>
              <w:jc w:val="center"/>
              <w:rPr>
                <w:rFonts w:cs="Times New Roman"/>
                <w:color w:val="auto"/>
                <w:sz w:val="20"/>
                <w:szCs w:val="20"/>
              </w:rPr>
            </w:pPr>
            <w:r w:rsidRPr="00682B00">
              <w:rPr>
                <w:rFonts w:cs="Times New Roman"/>
                <w:b/>
                <w:color w:val="auto"/>
                <w:sz w:val="20"/>
                <w:szCs w:val="20"/>
              </w:rPr>
              <w:t>RM – Global</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7EF9" w14:textId="77777777" w:rsidR="006F7049" w:rsidRPr="00682B00" w:rsidRDefault="00A5054B" w:rsidP="003507A0">
            <w:pPr>
              <w:ind w:left="8" w:firstLine="0"/>
              <w:jc w:val="center"/>
              <w:rPr>
                <w:rFonts w:cs="Times New Roman"/>
                <w:color w:val="auto"/>
                <w:sz w:val="20"/>
                <w:szCs w:val="20"/>
              </w:rPr>
            </w:pPr>
            <w:r w:rsidRPr="00682B00">
              <w:rPr>
                <w:rFonts w:cs="Times New Roman"/>
                <w:b/>
                <w:color w:val="auto"/>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D686" w14:textId="77777777" w:rsidR="006F7049" w:rsidRPr="00682B00" w:rsidRDefault="00A5054B" w:rsidP="003507A0">
            <w:pPr>
              <w:ind w:left="6" w:firstLine="0"/>
              <w:jc w:val="center"/>
              <w:rPr>
                <w:rFonts w:cs="Times New Roman"/>
                <w:color w:val="auto"/>
                <w:sz w:val="20"/>
                <w:szCs w:val="20"/>
              </w:rPr>
            </w:pPr>
            <w:r w:rsidRPr="00682B00">
              <w:rPr>
                <w:rFonts w:cs="Times New Roman"/>
                <w:b/>
                <w:color w:val="auto"/>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91C6" w14:textId="77777777" w:rsidR="006F7049" w:rsidRPr="00682B00" w:rsidRDefault="00A5054B" w:rsidP="003507A0">
            <w:pPr>
              <w:ind w:left="8" w:firstLine="0"/>
              <w:jc w:val="center"/>
              <w:rPr>
                <w:rFonts w:cs="Times New Roman"/>
                <w:color w:val="auto"/>
                <w:sz w:val="20"/>
                <w:szCs w:val="20"/>
              </w:rPr>
            </w:pPr>
            <w:r w:rsidRPr="00682B00">
              <w:rPr>
                <w:rFonts w:cs="Times New Roman"/>
                <w:b/>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0A29" w14:textId="77777777" w:rsidR="006F7049" w:rsidRPr="00682B00" w:rsidRDefault="00A5054B" w:rsidP="003507A0">
            <w:pPr>
              <w:ind w:left="10" w:firstLine="0"/>
              <w:jc w:val="center"/>
              <w:rPr>
                <w:rFonts w:cs="Times New Roman"/>
                <w:color w:val="auto"/>
                <w:sz w:val="20"/>
                <w:szCs w:val="20"/>
              </w:rPr>
            </w:pPr>
            <w:r w:rsidRPr="00682B00">
              <w:rPr>
                <w:rFonts w:cs="Times New Roman"/>
                <w:b/>
                <w:color w:val="auto"/>
                <w:sz w:val="20"/>
                <w:szCs w:val="20"/>
              </w:rPr>
              <w:t>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8755" w14:textId="77777777" w:rsidR="006F7049" w:rsidRPr="00682B00" w:rsidRDefault="00A5054B" w:rsidP="003507A0">
            <w:pPr>
              <w:ind w:left="8" w:firstLine="0"/>
              <w:jc w:val="center"/>
              <w:rPr>
                <w:rFonts w:cs="Times New Roman"/>
                <w:color w:val="auto"/>
                <w:sz w:val="20"/>
                <w:szCs w:val="20"/>
              </w:rPr>
            </w:pPr>
            <w:r w:rsidRPr="00682B00">
              <w:rPr>
                <w:rFonts w:cs="Times New Roman"/>
                <w:b/>
                <w:color w:val="auto"/>
                <w:sz w:val="20"/>
                <w:szCs w:val="20"/>
              </w:rPr>
              <w:t>13</w:t>
            </w:r>
          </w:p>
        </w:tc>
        <w:tc>
          <w:tcPr>
            <w:tcW w:w="864" w:type="dxa"/>
            <w:tcBorders>
              <w:top w:val="single" w:sz="4" w:space="0" w:color="000000"/>
              <w:left w:val="single" w:sz="4" w:space="0" w:color="000000"/>
              <w:bottom w:val="single" w:sz="4" w:space="0" w:color="000000"/>
              <w:right w:val="nil"/>
            </w:tcBorders>
            <w:shd w:val="clear" w:color="auto" w:fill="auto"/>
            <w:vAlign w:val="center"/>
          </w:tcPr>
          <w:p w14:paraId="14CCA9D0" w14:textId="77777777" w:rsidR="006F7049" w:rsidRPr="00682B00" w:rsidRDefault="00A5054B" w:rsidP="003507A0">
            <w:pPr>
              <w:ind w:left="7" w:firstLine="0"/>
              <w:jc w:val="center"/>
              <w:rPr>
                <w:rFonts w:cs="Times New Roman"/>
                <w:color w:val="auto"/>
                <w:sz w:val="20"/>
                <w:szCs w:val="20"/>
              </w:rPr>
            </w:pPr>
            <w:r w:rsidRPr="00682B00">
              <w:rPr>
                <w:rFonts w:cs="Times New Roman"/>
                <w:b/>
                <w:color w:val="auto"/>
                <w:sz w:val="20"/>
                <w:szCs w:val="20"/>
              </w:rPr>
              <w:t>3,0</w:t>
            </w:r>
          </w:p>
        </w:tc>
      </w:tr>
    </w:tbl>
    <w:p w14:paraId="03E10A8A" w14:textId="77777777" w:rsidR="006F7049" w:rsidRPr="00682B00" w:rsidRDefault="00A5054B" w:rsidP="00682B00">
      <w:pPr>
        <w:ind w:left="860" w:hanging="860"/>
        <w:jc w:val="left"/>
        <w:rPr>
          <w:rFonts w:cs="Times New Roman"/>
          <w:color w:val="auto"/>
          <w:sz w:val="20"/>
          <w:szCs w:val="20"/>
        </w:rPr>
      </w:pPr>
      <w:r w:rsidRPr="00682B00">
        <w:rPr>
          <w:rFonts w:cs="Times New Roman"/>
          <w:color w:val="auto"/>
          <w:sz w:val="20"/>
          <w:szCs w:val="20"/>
        </w:rPr>
        <w:t xml:space="preserve">Fonte: Dados da pesquisa. </w:t>
      </w:r>
    </w:p>
    <w:p w14:paraId="6B5DFA17" w14:textId="6289E5FF" w:rsidR="006F7049" w:rsidRPr="00682B00" w:rsidRDefault="006F7049" w:rsidP="004872E9">
      <w:pPr>
        <w:ind w:firstLine="0"/>
        <w:jc w:val="left"/>
        <w:rPr>
          <w:rFonts w:cs="Times New Roman"/>
          <w:color w:val="auto"/>
          <w:szCs w:val="24"/>
        </w:rPr>
      </w:pPr>
    </w:p>
    <w:p w14:paraId="0F5039C5" w14:textId="77777777" w:rsidR="002C1750" w:rsidRPr="00682B00" w:rsidRDefault="00DE2BA4" w:rsidP="008638F1">
      <w:pPr>
        <w:ind w:right="2"/>
        <w:rPr>
          <w:rFonts w:cs="Times New Roman"/>
          <w:color w:val="auto"/>
          <w:szCs w:val="24"/>
        </w:rPr>
      </w:pPr>
      <w:r w:rsidRPr="00682B00">
        <w:rPr>
          <w:rFonts w:cs="Times New Roman"/>
          <w:color w:val="auto"/>
          <w:szCs w:val="24"/>
        </w:rPr>
        <w:t xml:space="preserve">A exemplo do que foi identificado na análise dos benefícios percebidos pelo uso, em relação às escalas de uso, também aqui há consistência </w:t>
      </w:r>
      <w:r w:rsidR="008111D3" w:rsidRPr="00682B00">
        <w:rPr>
          <w:rFonts w:cs="Times New Roman"/>
          <w:color w:val="auto"/>
          <w:szCs w:val="24"/>
        </w:rPr>
        <w:t>entre os resultados da pesquisa:</w:t>
      </w:r>
      <w:r w:rsidRPr="00682B00">
        <w:rPr>
          <w:rFonts w:cs="Times New Roman"/>
          <w:color w:val="auto"/>
          <w:szCs w:val="24"/>
        </w:rPr>
        <w:t xml:space="preserve"> a análise das dificuldades no uso mostra relação inversa com as dos benefícios.</w:t>
      </w:r>
      <w:r w:rsidR="008111D3" w:rsidRPr="00682B00">
        <w:rPr>
          <w:rFonts w:cs="Times New Roman"/>
          <w:color w:val="auto"/>
          <w:szCs w:val="24"/>
        </w:rPr>
        <w:t xml:space="preserve"> </w:t>
      </w:r>
      <w:r w:rsidRPr="00682B00">
        <w:rPr>
          <w:rFonts w:cs="Times New Roman"/>
          <w:color w:val="auto"/>
          <w:szCs w:val="24"/>
        </w:rPr>
        <w:t xml:space="preserve">Análise comparativa entre os dados das Tabelas 3 e 6 </w:t>
      </w:r>
      <w:r w:rsidR="002C1750" w:rsidRPr="00682B00">
        <w:rPr>
          <w:rFonts w:cs="Times New Roman"/>
          <w:color w:val="auto"/>
          <w:szCs w:val="24"/>
        </w:rPr>
        <w:t>evidencia que as práticas de maior dificuldade são aquelas de menor benefício e de menor uso.</w:t>
      </w:r>
    </w:p>
    <w:p w14:paraId="13C50652" w14:textId="44440229" w:rsidR="006F7049" w:rsidRPr="00682B00" w:rsidRDefault="00A5054B" w:rsidP="008638F1">
      <w:pPr>
        <w:ind w:right="2"/>
        <w:rPr>
          <w:rFonts w:cs="Times New Roman"/>
          <w:color w:val="auto"/>
          <w:szCs w:val="24"/>
        </w:rPr>
      </w:pPr>
      <w:r w:rsidRPr="00682B00">
        <w:rPr>
          <w:rFonts w:cs="Times New Roman"/>
          <w:color w:val="auto"/>
          <w:szCs w:val="24"/>
        </w:rPr>
        <w:t xml:space="preserve">Nota-se </w:t>
      </w:r>
      <w:r w:rsidR="00620335" w:rsidRPr="00682B00">
        <w:rPr>
          <w:rFonts w:cs="Times New Roman"/>
          <w:color w:val="auto"/>
          <w:szCs w:val="24"/>
        </w:rPr>
        <w:t xml:space="preserve">que as práticas </w:t>
      </w:r>
      <w:r w:rsidR="00113995" w:rsidRPr="00682B00">
        <w:rPr>
          <w:rFonts w:cs="Times New Roman"/>
          <w:color w:val="auto"/>
          <w:szCs w:val="24"/>
        </w:rPr>
        <w:t xml:space="preserve">de </w:t>
      </w:r>
      <w:r w:rsidR="00620335" w:rsidRPr="00682B00">
        <w:rPr>
          <w:rFonts w:cs="Times New Roman"/>
          <w:color w:val="auto"/>
          <w:szCs w:val="24"/>
        </w:rPr>
        <w:t xml:space="preserve">precificação de produtos, </w:t>
      </w:r>
      <w:r w:rsidR="00113995" w:rsidRPr="00682B00">
        <w:rPr>
          <w:rFonts w:cs="Times New Roman"/>
          <w:color w:val="auto"/>
          <w:szCs w:val="24"/>
        </w:rPr>
        <w:t xml:space="preserve">de </w:t>
      </w:r>
      <w:r w:rsidR="00620335" w:rsidRPr="00682B00">
        <w:rPr>
          <w:rFonts w:cs="Times New Roman"/>
          <w:color w:val="auto"/>
          <w:szCs w:val="24"/>
        </w:rPr>
        <w:t xml:space="preserve">análise CVL e </w:t>
      </w:r>
      <w:r w:rsidR="00113995" w:rsidRPr="00682B00">
        <w:rPr>
          <w:rFonts w:cs="Times New Roman"/>
          <w:color w:val="auto"/>
          <w:szCs w:val="24"/>
        </w:rPr>
        <w:t xml:space="preserve">de </w:t>
      </w:r>
      <w:r w:rsidR="00620335" w:rsidRPr="00682B00">
        <w:rPr>
          <w:rFonts w:cs="Times New Roman"/>
          <w:color w:val="auto"/>
          <w:szCs w:val="24"/>
        </w:rPr>
        <w:t>medidas de retorno</w:t>
      </w:r>
      <w:r w:rsidR="00113995" w:rsidRPr="00682B00">
        <w:rPr>
          <w:rFonts w:cs="Times New Roman"/>
          <w:color w:val="auto"/>
          <w:szCs w:val="24"/>
        </w:rPr>
        <w:t xml:space="preserve"> foram</w:t>
      </w:r>
      <w:r w:rsidR="00620335" w:rsidRPr="00682B00">
        <w:rPr>
          <w:rFonts w:cs="Times New Roman"/>
          <w:color w:val="auto"/>
          <w:szCs w:val="24"/>
        </w:rPr>
        <w:t xml:space="preserve"> citadas como as de maior dificuldade, de menor benefício e de menor utilização. Interessante notar que a intensidade da escala global de benefício (3,6) é maior do que a de dificuldade (3,0), indicando maior proporção geral dos benefícios em relação às dificuldades. Ou seja, a relação benefício </w:t>
      </w:r>
      <w:r w:rsidR="00620335" w:rsidRPr="00682B00">
        <w:rPr>
          <w:rFonts w:cs="Times New Roman"/>
          <w:i/>
          <w:color w:val="auto"/>
          <w:szCs w:val="24"/>
        </w:rPr>
        <w:t>versus</w:t>
      </w:r>
      <w:r w:rsidR="00620335" w:rsidRPr="00682B00">
        <w:rPr>
          <w:rFonts w:cs="Times New Roman"/>
          <w:color w:val="auto"/>
          <w:szCs w:val="24"/>
        </w:rPr>
        <w:t xml:space="preserve"> dificuldades é favorável em cerca de 20%.</w:t>
      </w:r>
      <w:r w:rsidR="00A1485B" w:rsidRPr="00682B00">
        <w:rPr>
          <w:rFonts w:cs="Times New Roman"/>
          <w:color w:val="auto"/>
          <w:szCs w:val="24"/>
        </w:rPr>
        <w:t xml:space="preserve"> </w:t>
      </w:r>
      <w:r w:rsidR="009C7B93" w:rsidRPr="00682B00">
        <w:rPr>
          <w:rFonts w:cs="Times New Roman"/>
          <w:color w:val="auto"/>
          <w:szCs w:val="24"/>
        </w:rPr>
        <w:t>(</w:t>
      </w:r>
      <w:r w:rsidR="00275CA3" w:rsidRPr="00682B00">
        <w:rPr>
          <w:rFonts w:cs="Times New Roman"/>
          <w:color w:val="auto"/>
          <w:szCs w:val="24"/>
        </w:rPr>
        <w:t>Tabela 6</w:t>
      </w:r>
      <w:r w:rsidR="009C7B93" w:rsidRPr="00682B00">
        <w:rPr>
          <w:rFonts w:cs="Times New Roman"/>
          <w:color w:val="auto"/>
          <w:szCs w:val="24"/>
        </w:rPr>
        <w:t>)</w:t>
      </w:r>
      <w:r w:rsidR="00275CA3" w:rsidRPr="00682B00">
        <w:rPr>
          <w:rFonts w:cs="Times New Roman"/>
          <w:color w:val="auto"/>
          <w:szCs w:val="24"/>
        </w:rPr>
        <w:t>.</w:t>
      </w:r>
      <w:r w:rsidR="004F1573" w:rsidRPr="00682B00">
        <w:rPr>
          <w:rFonts w:cs="Times New Roman"/>
          <w:color w:val="auto"/>
          <w:szCs w:val="24"/>
        </w:rPr>
        <w:t xml:space="preserve"> A pesquisa de Rasia (2011), com relação a análise dos fatores determinantes de custos </w:t>
      </w:r>
    </w:p>
    <w:p w14:paraId="05650E79" w14:textId="3EE3C3ED" w:rsidR="001533A7" w:rsidRPr="00682B00" w:rsidRDefault="001533A7" w:rsidP="00A1485B">
      <w:pPr>
        <w:ind w:left="142" w:right="2"/>
        <w:rPr>
          <w:rFonts w:cs="Times New Roman"/>
          <w:color w:val="auto"/>
          <w:szCs w:val="24"/>
        </w:rPr>
      </w:pPr>
    </w:p>
    <w:p w14:paraId="42E02726" w14:textId="2C4AC4A8" w:rsidR="00682B00" w:rsidRPr="00682B00" w:rsidRDefault="00682B00" w:rsidP="00A1485B">
      <w:pPr>
        <w:ind w:left="142" w:right="2"/>
        <w:rPr>
          <w:rFonts w:cs="Times New Roman"/>
          <w:color w:val="auto"/>
          <w:szCs w:val="24"/>
        </w:rPr>
      </w:pPr>
    </w:p>
    <w:p w14:paraId="4B67316E" w14:textId="50E01EFA" w:rsidR="00682B00" w:rsidRPr="00682B00" w:rsidRDefault="00682B00" w:rsidP="00A1485B">
      <w:pPr>
        <w:ind w:left="142" w:right="2"/>
        <w:rPr>
          <w:rFonts w:cs="Times New Roman"/>
          <w:color w:val="auto"/>
          <w:szCs w:val="24"/>
        </w:rPr>
      </w:pPr>
    </w:p>
    <w:p w14:paraId="41114ABE" w14:textId="77777777" w:rsidR="00682B00" w:rsidRPr="00682B00" w:rsidRDefault="00682B00" w:rsidP="00A1485B">
      <w:pPr>
        <w:ind w:left="142" w:right="2"/>
        <w:rPr>
          <w:rFonts w:cs="Times New Roman"/>
          <w:color w:val="auto"/>
          <w:szCs w:val="24"/>
        </w:rPr>
      </w:pPr>
    </w:p>
    <w:p w14:paraId="21849716" w14:textId="42FFA3A1" w:rsidR="006F7049" w:rsidRPr="00682B00" w:rsidRDefault="00A5054B" w:rsidP="00A05654">
      <w:pPr>
        <w:ind w:left="851" w:hanging="709"/>
        <w:jc w:val="left"/>
        <w:rPr>
          <w:rFonts w:cs="Times New Roman"/>
          <w:color w:val="auto"/>
          <w:szCs w:val="24"/>
        </w:rPr>
      </w:pPr>
      <w:r w:rsidRPr="00682B00">
        <w:rPr>
          <w:rFonts w:cs="Times New Roman"/>
          <w:color w:val="auto"/>
          <w:szCs w:val="24"/>
        </w:rPr>
        <w:lastRenderedPageBreak/>
        <w:t xml:space="preserve">Tabela </w:t>
      </w:r>
      <w:r w:rsidR="00047B84" w:rsidRPr="00682B00">
        <w:rPr>
          <w:rFonts w:cs="Times New Roman"/>
          <w:color w:val="auto"/>
          <w:szCs w:val="24"/>
        </w:rPr>
        <w:t>6</w:t>
      </w:r>
      <w:r w:rsidRPr="00682B00">
        <w:rPr>
          <w:rFonts w:cs="Times New Roman"/>
          <w:color w:val="auto"/>
          <w:szCs w:val="24"/>
        </w:rPr>
        <w:t xml:space="preserve"> - Grau de Dificuldade </w:t>
      </w:r>
      <w:r w:rsidR="00047B84" w:rsidRPr="00682B00">
        <w:rPr>
          <w:rFonts w:cs="Times New Roman"/>
          <w:color w:val="auto"/>
          <w:szCs w:val="24"/>
        </w:rPr>
        <w:t>no</w:t>
      </w:r>
      <w:r w:rsidRPr="00682B00">
        <w:rPr>
          <w:rFonts w:cs="Times New Roman"/>
          <w:color w:val="auto"/>
          <w:szCs w:val="24"/>
        </w:rPr>
        <w:t xml:space="preserve"> Uso de Práticas Contemporâneas de CG </w:t>
      </w:r>
    </w:p>
    <w:tbl>
      <w:tblPr>
        <w:tblStyle w:val="TableGrid"/>
        <w:tblW w:w="8967" w:type="dxa"/>
        <w:tblInd w:w="142" w:type="dxa"/>
        <w:tblCellMar>
          <w:top w:w="4" w:type="dxa"/>
          <w:left w:w="108" w:type="dxa"/>
          <w:right w:w="56" w:type="dxa"/>
        </w:tblCellMar>
        <w:tblLook w:val="04A0" w:firstRow="1" w:lastRow="0" w:firstColumn="1" w:lastColumn="0" w:noHBand="0" w:noVBand="1"/>
      </w:tblPr>
      <w:tblGrid>
        <w:gridCol w:w="3722"/>
        <w:gridCol w:w="782"/>
        <w:gridCol w:w="845"/>
        <w:gridCol w:w="842"/>
        <w:gridCol w:w="842"/>
        <w:gridCol w:w="843"/>
        <w:gridCol w:w="1091"/>
      </w:tblGrid>
      <w:tr w:rsidR="006F7049" w:rsidRPr="00682B00" w14:paraId="67607076" w14:textId="77777777" w:rsidTr="004215B6">
        <w:trPr>
          <w:trHeight w:val="227"/>
        </w:trPr>
        <w:tc>
          <w:tcPr>
            <w:tcW w:w="3722" w:type="dxa"/>
            <w:tcBorders>
              <w:top w:val="single" w:sz="4" w:space="0" w:color="000000"/>
              <w:left w:val="nil"/>
              <w:bottom w:val="single" w:sz="4" w:space="0" w:color="000000"/>
              <w:right w:val="single" w:sz="4" w:space="0" w:color="000000"/>
            </w:tcBorders>
            <w:vAlign w:val="center"/>
          </w:tcPr>
          <w:p w14:paraId="76A4FB82" w14:textId="77777777" w:rsidR="006F7049" w:rsidRPr="00682B00" w:rsidRDefault="00A5054B" w:rsidP="00047B84">
            <w:pPr>
              <w:ind w:firstLine="0"/>
              <w:jc w:val="center"/>
              <w:rPr>
                <w:rFonts w:cs="Times New Roman"/>
                <w:color w:val="auto"/>
                <w:sz w:val="20"/>
                <w:szCs w:val="20"/>
              </w:rPr>
            </w:pPr>
            <w:r w:rsidRPr="00682B00">
              <w:rPr>
                <w:rFonts w:cs="Times New Roman"/>
                <w:b/>
                <w:color w:val="auto"/>
                <w:sz w:val="20"/>
                <w:szCs w:val="20"/>
              </w:rPr>
              <w:t>Práticas Contemporâneas de CG</w:t>
            </w:r>
          </w:p>
        </w:tc>
        <w:tc>
          <w:tcPr>
            <w:tcW w:w="782" w:type="dxa"/>
            <w:tcBorders>
              <w:top w:val="single" w:sz="4" w:space="0" w:color="000000"/>
              <w:left w:val="single" w:sz="4" w:space="0" w:color="000000"/>
              <w:bottom w:val="single" w:sz="4" w:space="0" w:color="000000"/>
              <w:right w:val="single" w:sz="4" w:space="0" w:color="000000"/>
            </w:tcBorders>
            <w:vAlign w:val="center"/>
          </w:tcPr>
          <w:p w14:paraId="3251A63C" w14:textId="77777777" w:rsidR="006F7049" w:rsidRPr="00682B00" w:rsidRDefault="00A5054B" w:rsidP="00047B84">
            <w:pPr>
              <w:ind w:right="52" w:firstLine="0"/>
              <w:jc w:val="center"/>
              <w:rPr>
                <w:rFonts w:cs="Times New Roman"/>
                <w:color w:val="auto"/>
                <w:sz w:val="20"/>
                <w:szCs w:val="20"/>
              </w:rPr>
            </w:pPr>
            <w:r w:rsidRPr="00682B00">
              <w:rPr>
                <w:rFonts w:cs="Times New Roman"/>
                <w:b/>
                <w:color w:val="auto"/>
                <w:sz w:val="20"/>
                <w:szCs w:val="20"/>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016316F4" w14:textId="77777777" w:rsidR="006F7049" w:rsidRPr="00682B00" w:rsidRDefault="00A5054B" w:rsidP="00047B84">
            <w:pPr>
              <w:ind w:right="54" w:firstLine="0"/>
              <w:jc w:val="center"/>
              <w:rPr>
                <w:rFonts w:cs="Times New Roman"/>
                <w:color w:val="auto"/>
                <w:sz w:val="20"/>
                <w:szCs w:val="20"/>
              </w:rPr>
            </w:pPr>
            <w:r w:rsidRPr="00682B00">
              <w:rPr>
                <w:rFonts w:cs="Times New Roman"/>
                <w:b/>
                <w:color w:val="auto"/>
                <w:sz w:val="20"/>
                <w:szCs w:val="20"/>
              </w:rPr>
              <w:t>2</w:t>
            </w:r>
          </w:p>
        </w:tc>
        <w:tc>
          <w:tcPr>
            <w:tcW w:w="842" w:type="dxa"/>
            <w:tcBorders>
              <w:top w:val="single" w:sz="4" w:space="0" w:color="000000"/>
              <w:left w:val="single" w:sz="4" w:space="0" w:color="000000"/>
              <w:bottom w:val="single" w:sz="4" w:space="0" w:color="000000"/>
              <w:right w:val="single" w:sz="4" w:space="0" w:color="000000"/>
            </w:tcBorders>
            <w:vAlign w:val="center"/>
          </w:tcPr>
          <w:p w14:paraId="5174493C" w14:textId="77777777" w:rsidR="006F7049" w:rsidRPr="00682B00" w:rsidRDefault="00A5054B" w:rsidP="00047B84">
            <w:pPr>
              <w:ind w:right="52" w:firstLine="0"/>
              <w:jc w:val="center"/>
              <w:rPr>
                <w:rFonts w:cs="Times New Roman"/>
                <w:color w:val="auto"/>
                <w:sz w:val="20"/>
                <w:szCs w:val="20"/>
              </w:rPr>
            </w:pPr>
            <w:r w:rsidRPr="00682B00">
              <w:rPr>
                <w:rFonts w:cs="Times New Roman"/>
                <w:b/>
                <w:color w:val="auto"/>
                <w:sz w:val="20"/>
                <w:szCs w:val="20"/>
              </w:rPr>
              <w:t>3</w:t>
            </w:r>
          </w:p>
        </w:tc>
        <w:tc>
          <w:tcPr>
            <w:tcW w:w="842" w:type="dxa"/>
            <w:tcBorders>
              <w:top w:val="single" w:sz="4" w:space="0" w:color="000000"/>
              <w:left w:val="single" w:sz="4" w:space="0" w:color="000000"/>
              <w:bottom w:val="single" w:sz="4" w:space="0" w:color="000000"/>
              <w:right w:val="single" w:sz="4" w:space="0" w:color="000000"/>
            </w:tcBorders>
            <w:vAlign w:val="center"/>
          </w:tcPr>
          <w:p w14:paraId="752A5E48" w14:textId="77777777" w:rsidR="006F7049" w:rsidRPr="00682B00" w:rsidRDefault="00A5054B" w:rsidP="00047B84">
            <w:pPr>
              <w:ind w:right="52" w:firstLine="0"/>
              <w:jc w:val="center"/>
              <w:rPr>
                <w:rFonts w:cs="Times New Roman"/>
                <w:color w:val="auto"/>
                <w:sz w:val="20"/>
                <w:szCs w:val="20"/>
              </w:rPr>
            </w:pPr>
            <w:r w:rsidRPr="00682B00">
              <w:rPr>
                <w:rFonts w:cs="Times New Roman"/>
                <w:b/>
                <w:color w:val="auto"/>
                <w:sz w:val="20"/>
                <w:szCs w:val="20"/>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56FF381" w14:textId="77777777" w:rsidR="006F7049" w:rsidRPr="00682B00" w:rsidRDefault="00A5054B" w:rsidP="00047B84">
            <w:pPr>
              <w:ind w:right="51" w:firstLine="0"/>
              <w:jc w:val="center"/>
              <w:rPr>
                <w:rFonts w:cs="Times New Roman"/>
                <w:color w:val="auto"/>
                <w:sz w:val="20"/>
                <w:szCs w:val="20"/>
              </w:rPr>
            </w:pPr>
            <w:r w:rsidRPr="00682B00">
              <w:rPr>
                <w:rFonts w:cs="Times New Roman"/>
                <w:b/>
                <w:color w:val="auto"/>
                <w:sz w:val="20"/>
                <w:szCs w:val="20"/>
              </w:rPr>
              <w:t>5</w:t>
            </w:r>
          </w:p>
        </w:tc>
        <w:tc>
          <w:tcPr>
            <w:tcW w:w="1091" w:type="dxa"/>
            <w:tcBorders>
              <w:top w:val="single" w:sz="4" w:space="0" w:color="000000"/>
              <w:left w:val="single" w:sz="4" w:space="0" w:color="000000"/>
              <w:bottom w:val="single" w:sz="4" w:space="0" w:color="000000"/>
              <w:right w:val="nil"/>
            </w:tcBorders>
            <w:vAlign w:val="center"/>
          </w:tcPr>
          <w:p w14:paraId="62DD85BC" w14:textId="28D96825" w:rsidR="006F7049" w:rsidRPr="00682B00" w:rsidRDefault="002F4A17" w:rsidP="00A05654">
            <w:pPr>
              <w:ind w:left="142" w:firstLine="0"/>
              <w:rPr>
                <w:rFonts w:cs="Times New Roman"/>
                <w:color w:val="auto"/>
                <w:sz w:val="20"/>
                <w:szCs w:val="20"/>
              </w:rPr>
            </w:pPr>
            <w:r w:rsidRPr="00682B00">
              <w:rPr>
                <w:rFonts w:cs="Times New Roman"/>
                <w:b/>
                <w:color w:val="auto"/>
                <w:sz w:val="20"/>
                <w:szCs w:val="20"/>
              </w:rPr>
              <w:t xml:space="preserve">  </w:t>
            </w:r>
            <w:r w:rsidR="00A5054B" w:rsidRPr="00682B00">
              <w:rPr>
                <w:rFonts w:cs="Times New Roman"/>
                <w:b/>
                <w:color w:val="auto"/>
                <w:sz w:val="20"/>
                <w:szCs w:val="20"/>
              </w:rPr>
              <w:t>RM</w:t>
            </w:r>
          </w:p>
        </w:tc>
      </w:tr>
      <w:tr w:rsidR="006F7049" w:rsidRPr="00682B00" w14:paraId="4052AB52" w14:textId="77777777" w:rsidTr="004215B6">
        <w:trPr>
          <w:trHeight w:val="227"/>
        </w:trPr>
        <w:tc>
          <w:tcPr>
            <w:tcW w:w="3722" w:type="dxa"/>
            <w:tcBorders>
              <w:top w:val="single" w:sz="4" w:space="0" w:color="000000"/>
              <w:left w:val="nil"/>
              <w:bottom w:val="nil"/>
              <w:right w:val="single" w:sz="4" w:space="0" w:color="000000"/>
            </w:tcBorders>
            <w:shd w:val="clear" w:color="auto" w:fill="EDEDED"/>
            <w:vAlign w:val="center"/>
          </w:tcPr>
          <w:p w14:paraId="79C73FAC"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Análise dos Fatores Determinantes de Custos </w:t>
            </w:r>
          </w:p>
        </w:tc>
        <w:tc>
          <w:tcPr>
            <w:tcW w:w="782" w:type="dxa"/>
            <w:tcBorders>
              <w:top w:val="single" w:sz="4" w:space="0" w:color="000000"/>
              <w:left w:val="single" w:sz="4" w:space="0" w:color="000000"/>
              <w:bottom w:val="nil"/>
              <w:right w:val="single" w:sz="4" w:space="0" w:color="000000"/>
            </w:tcBorders>
            <w:shd w:val="clear" w:color="auto" w:fill="EDEDED"/>
            <w:vAlign w:val="center"/>
          </w:tcPr>
          <w:p w14:paraId="6BE29D65"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5" w:type="dxa"/>
            <w:tcBorders>
              <w:top w:val="single" w:sz="4" w:space="0" w:color="000000"/>
              <w:left w:val="single" w:sz="4" w:space="0" w:color="000000"/>
              <w:bottom w:val="nil"/>
              <w:right w:val="single" w:sz="4" w:space="0" w:color="000000"/>
            </w:tcBorders>
            <w:shd w:val="clear" w:color="auto" w:fill="EDEDED"/>
            <w:vAlign w:val="center"/>
          </w:tcPr>
          <w:p w14:paraId="6FBD2BE4"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2</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4749C1F0"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2" w:type="dxa"/>
            <w:tcBorders>
              <w:top w:val="single" w:sz="4" w:space="0" w:color="000000"/>
              <w:left w:val="single" w:sz="4" w:space="0" w:color="000000"/>
              <w:bottom w:val="nil"/>
              <w:right w:val="single" w:sz="4" w:space="0" w:color="000000"/>
            </w:tcBorders>
            <w:shd w:val="clear" w:color="auto" w:fill="EDEDED"/>
            <w:vAlign w:val="center"/>
          </w:tcPr>
          <w:p w14:paraId="73A1F49E"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single" w:sz="4" w:space="0" w:color="000000"/>
              <w:left w:val="single" w:sz="4" w:space="0" w:color="000000"/>
              <w:bottom w:val="nil"/>
              <w:right w:val="single" w:sz="4" w:space="0" w:color="000000"/>
            </w:tcBorders>
            <w:shd w:val="clear" w:color="auto" w:fill="EDEDED"/>
            <w:vAlign w:val="center"/>
          </w:tcPr>
          <w:p w14:paraId="273248D6"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3</w:t>
            </w:r>
          </w:p>
        </w:tc>
        <w:tc>
          <w:tcPr>
            <w:tcW w:w="1091" w:type="dxa"/>
            <w:tcBorders>
              <w:top w:val="single" w:sz="4" w:space="0" w:color="000000"/>
              <w:left w:val="single" w:sz="4" w:space="0" w:color="000000"/>
              <w:bottom w:val="nil"/>
              <w:right w:val="nil"/>
            </w:tcBorders>
            <w:shd w:val="clear" w:color="auto" w:fill="EDEDED"/>
            <w:vAlign w:val="center"/>
          </w:tcPr>
          <w:p w14:paraId="4F2101E6"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3,3</w:t>
            </w:r>
          </w:p>
        </w:tc>
      </w:tr>
      <w:tr w:rsidR="006F7049" w:rsidRPr="00682B00" w14:paraId="1A6BDC3D" w14:textId="77777777" w:rsidTr="004215B6">
        <w:trPr>
          <w:trHeight w:val="227"/>
        </w:trPr>
        <w:tc>
          <w:tcPr>
            <w:tcW w:w="3722" w:type="dxa"/>
            <w:tcBorders>
              <w:top w:val="nil"/>
              <w:left w:val="nil"/>
              <w:bottom w:val="nil"/>
              <w:right w:val="single" w:sz="4" w:space="0" w:color="000000"/>
            </w:tcBorders>
            <w:vAlign w:val="center"/>
          </w:tcPr>
          <w:p w14:paraId="3E834FAB"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Análise e Custeio ABC e TDABC </w:t>
            </w:r>
          </w:p>
        </w:tc>
        <w:tc>
          <w:tcPr>
            <w:tcW w:w="782" w:type="dxa"/>
            <w:tcBorders>
              <w:top w:val="nil"/>
              <w:left w:val="single" w:sz="4" w:space="0" w:color="000000"/>
              <w:bottom w:val="nil"/>
              <w:right w:val="single" w:sz="4" w:space="0" w:color="000000"/>
            </w:tcBorders>
            <w:vAlign w:val="center"/>
          </w:tcPr>
          <w:p w14:paraId="4E9415A8"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5" w:type="dxa"/>
            <w:tcBorders>
              <w:top w:val="nil"/>
              <w:left w:val="single" w:sz="4" w:space="0" w:color="000000"/>
              <w:bottom w:val="nil"/>
              <w:right w:val="single" w:sz="4" w:space="0" w:color="000000"/>
            </w:tcBorders>
            <w:vAlign w:val="center"/>
          </w:tcPr>
          <w:p w14:paraId="220FB343"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4F5CD407"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vAlign w:val="center"/>
          </w:tcPr>
          <w:p w14:paraId="373EDD58"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vAlign w:val="center"/>
          </w:tcPr>
          <w:p w14:paraId="01BE59C8"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4</w:t>
            </w:r>
          </w:p>
        </w:tc>
        <w:tc>
          <w:tcPr>
            <w:tcW w:w="1091" w:type="dxa"/>
            <w:tcBorders>
              <w:top w:val="nil"/>
              <w:left w:val="single" w:sz="4" w:space="0" w:color="000000"/>
              <w:bottom w:val="nil"/>
              <w:right w:val="nil"/>
            </w:tcBorders>
            <w:vAlign w:val="center"/>
          </w:tcPr>
          <w:p w14:paraId="7E86F4D7"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3,9</w:t>
            </w:r>
          </w:p>
        </w:tc>
      </w:tr>
      <w:tr w:rsidR="006F7049" w:rsidRPr="00682B00" w14:paraId="6CB920B3"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36ECCB94"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Análise da gestão ABM </w:t>
            </w:r>
          </w:p>
        </w:tc>
        <w:tc>
          <w:tcPr>
            <w:tcW w:w="782" w:type="dxa"/>
            <w:tcBorders>
              <w:top w:val="nil"/>
              <w:left w:val="single" w:sz="4" w:space="0" w:color="000000"/>
              <w:bottom w:val="nil"/>
              <w:right w:val="single" w:sz="4" w:space="0" w:color="000000"/>
            </w:tcBorders>
            <w:shd w:val="clear" w:color="auto" w:fill="EDEDED"/>
            <w:vAlign w:val="center"/>
          </w:tcPr>
          <w:p w14:paraId="354AC82E"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10EE5745"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shd w:val="clear" w:color="auto" w:fill="EDEDED"/>
            <w:vAlign w:val="center"/>
          </w:tcPr>
          <w:p w14:paraId="22969B47"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6CFC8E4"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shd w:val="clear" w:color="auto" w:fill="EDEDED"/>
            <w:vAlign w:val="center"/>
          </w:tcPr>
          <w:p w14:paraId="6C5A7AFD"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5</w:t>
            </w:r>
          </w:p>
        </w:tc>
        <w:tc>
          <w:tcPr>
            <w:tcW w:w="1091" w:type="dxa"/>
            <w:tcBorders>
              <w:top w:val="nil"/>
              <w:left w:val="single" w:sz="4" w:space="0" w:color="000000"/>
              <w:bottom w:val="nil"/>
              <w:right w:val="nil"/>
            </w:tcBorders>
            <w:shd w:val="clear" w:color="auto" w:fill="EDEDED"/>
            <w:vAlign w:val="center"/>
          </w:tcPr>
          <w:p w14:paraId="662D2389"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4,4</w:t>
            </w:r>
          </w:p>
        </w:tc>
      </w:tr>
      <w:tr w:rsidR="006F7049" w:rsidRPr="00682B00" w14:paraId="2ACD5102" w14:textId="77777777" w:rsidTr="004215B6">
        <w:trPr>
          <w:trHeight w:val="227"/>
        </w:trPr>
        <w:tc>
          <w:tcPr>
            <w:tcW w:w="3722" w:type="dxa"/>
            <w:tcBorders>
              <w:top w:val="nil"/>
              <w:left w:val="nil"/>
              <w:bottom w:val="nil"/>
              <w:right w:val="single" w:sz="4" w:space="0" w:color="000000"/>
            </w:tcBorders>
            <w:vAlign w:val="center"/>
          </w:tcPr>
          <w:p w14:paraId="15285C61" w14:textId="77777777" w:rsidR="006F7049" w:rsidRPr="00682B00" w:rsidRDefault="00A1485B" w:rsidP="00A1485B">
            <w:pPr>
              <w:ind w:firstLine="0"/>
              <w:jc w:val="left"/>
              <w:rPr>
                <w:rFonts w:cs="Times New Roman"/>
                <w:color w:val="auto"/>
                <w:sz w:val="20"/>
                <w:szCs w:val="20"/>
              </w:rPr>
            </w:pPr>
            <w:r w:rsidRPr="00682B00">
              <w:rPr>
                <w:rFonts w:cs="Times New Roman"/>
                <w:color w:val="auto"/>
                <w:sz w:val="20"/>
                <w:szCs w:val="20"/>
              </w:rPr>
              <w:t>Análise custo</w:t>
            </w:r>
            <w:r w:rsidR="00A5054B" w:rsidRPr="00682B00">
              <w:rPr>
                <w:rFonts w:cs="Times New Roman"/>
                <w:color w:val="auto"/>
                <w:sz w:val="20"/>
                <w:szCs w:val="20"/>
              </w:rPr>
              <w:t xml:space="preserve"> Qualidade e Ambientais </w:t>
            </w:r>
          </w:p>
        </w:tc>
        <w:tc>
          <w:tcPr>
            <w:tcW w:w="782" w:type="dxa"/>
            <w:tcBorders>
              <w:top w:val="nil"/>
              <w:left w:val="single" w:sz="4" w:space="0" w:color="000000"/>
              <w:bottom w:val="nil"/>
              <w:right w:val="single" w:sz="4" w:space="0" w:color="000000"/>
            </w:tcBorders>
            <w:vAlign w:val="center"/>
          </w:tcPr>
          <w:p w14:paraId="486CB7B3"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5" w:type="dxa"/>
            <w:tcBorders>
              <w:top w:val="nil"/>
              <w:left w:val="single" w:sz="4" w:space="0" w:color="000000"/>
              <w:bottom w:val="nil"/>
              <w:right w:val="single" w:sz="4" w:space="0" w:color="000000"/>
            </w:tcBorders>
            <w:vAlign w:val="center"/>
          </w:tcPr>
          <w:p w14:paraId="0DD02C4A"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063FD9B2"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3</w:t>
            </w:r>
          </w:p>
        </w:tc>
        <w:tc>
          <w:tcPr>
            <w:tcW w:w="842" w:type="dxa"/>
            <w:tcBorders>
              <w:top w:val="nil"/>
              <w:left w:val="single" w:sz="4" w:space="0" w:color="000000"/>
              <w:bottom w:val="nil"/>
              <w:right w:val="single" w:sz="4" w:space="0" w:color="000000"/>
            </w:tcBorders>
            <w:vAlign w:val="center"/>
          </w:tcPr>
          <w:p w14:paraId="5A8F27BA"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1</w:t>
            </w:r>
          </w:p>
        </w:tc>
        <w:tc>
          <w:tcPr>
            <w:tcW w:w="843" w:type="dxa"/>
            <w:tcBorders>
              <w:top w:val="nil"/>
              <w:left w:val="single" w:sz="4" w:space="0" w:color="000000"/>
              <w:bottom w:val="nil"/>
              <w:right w:val="single" w:sz="4" w:space="0" w:color="000000"/>
            </w:tcBorders>
            <w:vAlign w:val="center"/>
          </w:tcPr>
          <w:p w14:paraId="40F3EEE6"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1</w:t>
            </w:r>
          </w:p>
        </w:tc>
        <w:tc>
          <w:tcPr>
            <w:tcW w:w="1091" w:type="dxa"/>
            <w:tcBorders>
              <w:top w:val="nil"/>
              <w:left w:val="single" w:sz="4" w:space="0" w:color="000000"/>
              <w:bottom w:val="nil"/>
              <w:right w:val="nil"/>
            </w:tcBorders>
            <w:vAlign w:val="center"/>
          </w:tcPr>
          <w:p w14:paraId="6920CFB5"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3,0</w:t>
            </w:r>
          </w:p>
        </w:tc>
      </w:tr>
      <w:tr w:rsidR="006F7049" w:rsidRPr="00682B00" w14:paraId="146C8004"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21A9960A"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Análise de Desempenho dos Concorrentes </w:t>
            </w:r>
          </w:p>
        </w:tc>
        <w:tc>
          <w:tcPr>
            <w:tcW w:w="782" w:type="dxa"/>
            <w:tcBorders>
              <w:top w:val="nil"/>
              <w:left w:val="single" w:sz="4" w:space="0" w:color="000000"/>
              <w:bottom w:val="nil"/>
              <w:right w:val="single" w:sz="4" w:space="0" w:color="000000"/>
            </w:tcBorders>
            <w:shd w:val="clear" w:color="auto" w:fill="EDEDED"/>
            <w:vAlign w:val="center"/>
          </w:tcPr>
          <w:p w14:paraId="01EDCF15"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1B2E1D1E"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531FBC20"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2" w:type="dxa"/>
            <w:tcBorders>
              <w:top w:val="nil"/>
              <w:left w:val="single" w:sz="4" w:space="0" w:color="000000"/>
              <w:bottom w:val="nil"/>
              <w:right w:val="single" w:sz="4" w:space="0" w:color="000000"/>
            </w:tcBorders>
            <w:shd w:val="clear" w:color="auto" w:fill="EDEDED"/>
            <w:vAlign w:val="center"/>
          </w:tcPr>
          <w:p w14:paraId="0380F943"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2</w:t>
            </w:r>
          </w:p>
        </w:tc>
        <w:tc>
          <w:tcPr>
            <w:tcW w:w="843" w:type="dxa"/>
            <w:tcBorders>
              <w:top w:val="nil"/>
              <w:left w:val="single" w:sz="4" w:space="0" w:color="000000"/>
              <w:bottom w:val="nil"/>
              <w:right w:val="single" w:sz="4" w:space="0" w:color="000000"/>
            </w:tcBorders>
            <w:shd w:val="clear" w:color="auto" w:fill="EDEDED"/>
            <w:vAlign w:val="center"/>
          </w:tcPr>
          <w:p w14:paraId="05E72675"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5</w:t>
            </w:r>
          </w:p>
        </w:tc>
        <w:tc>
          <w:tcPr>
            <w:tcW w:w="1091" w:type="dxa"/>
            <w:tcBorders>
              <w:top w:val="nil"/>
              <w:left w:val="single" w:sz="4" w:space="0" w:color="000000"/>
              <w:bottom w:val="nil"/>
              <w:right w:val="nil"/>
            </w:tcBorders>
            <w:shd w:val="clear" w:color="auto" w:fill="EDEDED"/>
            <w:vAlign w:val="center"/>
          </w:tcPr>
          <w:p w14:paraId="0FBB02F1"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4,7</w:t>
            </w:r>
          </w:p>
        </w:tc>
      </w:tr>
      <w:tr w:rsidR="006F7049" w:rsidRPr="00682B00" w14:paraId="0CB327A0" w14:textId="77777777" w:rsidTr="004215B6">
        <w:trPr>
          <w:trHeight w:val="227"/>
        </w:trPr>
        <w:tc>
          <w:tcPr>
            <w:tcW w:w="3722" w:type="dxa"/>
            <w:tcBorders>
              <w:top w:val="nil"/>
              <w:left w:val="nil"/>
              <w:bottom w:val="nil"/>
              <w:right w:val="single" w:sz="4" w:space="0" w:color="000000"/>
            </w:tcBorders>
            <w:vAlign w:val="center"/>
          </w:tcPr>
          <w:p w14:paraId="2177D03A"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Análise de Desempenho dos clientes </w:t>
            </w:r>
          </w:p>
        </w:tc>
        <w:tc>
          <w:tcPr>
            <w:tcW w:w="782" w:type="dxa"/>
            <w:tcBorders>
              <w:top w:val="nil"/>
              <w:left w:val="single" w:sz="4" w:space="0" w:color="000000"/>
              <w:bottom w:val="nil"/>
              <w:right w:val="single" w:sz="4" w:space="0" w:color="000000"/>
            </w:tcBorders>
            <w:vAlign w:val="center"/>
          </w:tcPr>
          <w:p w14:paraId="0C7C1272"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single" w:sz="4" w:space="0" w:color="000000"/>
            </w:tcBorders>
            <w:vAlign w:val="center"/>
          </w:tcPr>
          <w:p w14:paraId="0EDC5CEF"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nil"/>
              <w:right w:val="single" w:sz="4" w:space="0" w:color="000000"/>
            </w:tcBorders>
            <w:vAlign w:val="center"/>
          </w:tcPr>
          <w:p w14:paraId="36E5F52C"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nil"/>
              <w:right w:val="single" w:sz="4" w:space="0" w:color="000000"/>
            </w:tcBorders>
            <w:vAlign w:val="center"/>
          </w:tcPr>
          <w:p w14:paraId="2EFB633D"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nil"/>
              <w:left w:val="single" w:sz="4" w:space="0" w:color="000000"/>
              <w:bottom w:val="nil"/>
              <w:right w:val="single" w:sz="4" w:space="0" w:color="000000"/>
            </w:tcBorders>
            <w:vAlign w:val="center"/>
          </w:tcPr>
          <w:p w14:paraId="7D1AF538"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4</w:t>
            </w:r>
          </w:p>
        </w:tc>
        <w:tc>
          <w:tcPr>
            <w:tcW w:w="1091" w:type="dxa"/>
            <w:tcBorders>
              <w:top w:val="nil"/>
              <w:left w:val="single" w:sz="4" w:space="0" w:color="000000"/>
              <w:bottom w:val="nil"/>
              <w:right w:val="nil"/>
            </w:tcBorders>
            <w:vAlign w:val="center"/>
          </w:tcPr>
          <w:p w14:paraId="0E3E724A"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4,0</w:t>
            </w:r>
          </w:p>
        </w:tc>
      </w:tr>
      <w:tr w:rsidR="006F7049" w:rsidRPr="00682B00" w14:paraId="4937B8A7" w14:textId="77777777" w:rsidTr="004215B6">
        <w:trPr>
          <w:trHeight w:val="227"/>
        </w:trPr>
        <w:tc>
          <w:tcPr>
            <w:tcW w:w="3722" w:type="dxa"/>
            <w:tcBorders>
              <w:top w:val="nil"/>
              <w:left w:val="nil"/>
              <w:bottom w:val="nil"/>
              <w:right w:val="single" w:sz="4" w:space="0" w:color="000000"/>
            </w:tcBorders>
            <w:shd w:val="clear" w:color="auto" w:fill="EDEDED"/>
            <w:vAlign w:val="center"/>
          </w:tcPr>
          <w:p w14:paraId="5003D514"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Custo Meta </w:t>
            </w:r>
          </w:p>
        </w:tc>
        <w:tc>
          <w:tcPr>
            <w:tcW w:w="782" w:type="dxa"/>
            <w:tcBorders>
              <w:top w:val="nil"/>
              <w:left w:val="single" w:sz="4" w:space="0" w:color="000000"/>
              <w:bottom w:val="nil"/>
              <w:right w:val="single" w:sz="4" w:space="0" w:color="000000"/>
            </w:tcBorders>
            <w:shd w:val="clear" w:color="auto" w:fill="EDEDED"/>
            <w:vAlign w:val="center"/>
          </w:tcPr>
          <w:p w14:paraId="3E1243B2"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nil"/>
              <w:right w:val="single" w:sz="4" w:space="0" w:color="000000"/>
            </w:tcBorders>
            <w:shd w:val="clear" w:color="auto" w:fill="EDEDED"/>
            <w:vAlign w:val="center"/>
          </w:tcPr>
          <w:p w14:paraId="5DBBDEED"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3</w:t>
            </w:r>
          </w:p>
        </w:tc>
        <w:tc>
          <w:tcPr>
            <w:tcW w:w="842" w:type="dxa"/>
            <w:tcBorders>
              <w:top w:val="nil"/>
              <w:left w:val="single" w:sz="4" w:space="0" w:color="000000"/>
              <w:bottom w:val="nil"/>
              <w:right w:val="single" w:sz="4" w:space="0" w:color="000000"/>
            </w:tcBorders>
            <w:shd w:val="clear" w:color="auto" w:fill="EDEDED"/>
            <w:vAlign w:val="center"/>
          </w:tcPr>
          <w:p w14:paraId="0B640D15"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2</w:t>
            </w:r>
          </w:p>
        </w:tc>
        <w:tc>
          <w:tcPr>
            <w:tcW w:w="842" w:type="dxa"/>
            <w:tcBorders>
              <w:top w:val="nil"/>
              <w:left w:val="single" w:sz="4" w:space="0" w:color="000000"/>
              <w:bottom w:val="nil"/>
              <w:right w:val="single" w:sz="4" w:space="0" w:color="000000"/>
            </w:tcBorders>
            <w:shd w:val="clear" w:color="auto" w:fill="EDEDED"/>
            <w:vAlign w:val="center"/>
          </w:tcPr>
          <w:p w14:paraId="18569016"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3" w:type="dxa"/>
            <w:tcBorders>
              <w:top w:val="nil"/>
              <w:left w:val="single" w:sz="4" w:space="0" w:color="000000"/>
              <w:bottom w:val="nil"/>
              <w:right w:val="single" w:sz="4" w:space="0" w:color="000000"/>
            </w:tcBorders>
            <w:shd w:val="clear" w:color="auto" w:fill="EDEDED"/>
            <w:vAlign w:val="center"/>
          </w:tcPr>
          <w:p w14:paraId="4BE24AF9"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2</w:t>
            </w:r>
          </w:p>
        </w:tc>
        <w:tc>
          <w:tcPr>
            <w:tcW w:w="1091" w:type="dxa"/>
            <w:tcBorders>
              <w:top w:val="nil"/>
              <w:left w:val="single" w:sz="4" w:space="0" w:color="000000"/>
              <w:bottom w:val="nil"/>
              <w:right w:val="nil"/>
            </w:tcBorders>
            <w:shd w:val="clear" w:color="auto" w:fill="EDEDED"/>
            <w:vAlign w:val="center"/>
          </w:tcPr>
          <w:p w14:paraId="43630806"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3,1</w:t>
            </w:r>
          </w:p>
        </w:tc>
      </w:tr>
      <w:tr w:rsidR="006F7049" w:rsidRPr="00682B00" w14:paraId="642308F6" w14:textId="77777777" w:rsidTr="004215B6">
        <w:trPr>
          <w:trHeight w:val="227"/>
        </w:trPr>
        <w:tc>
          <w:tcPr>
            <w:tcW w:w="3722" w:type="dxa"/>
            <w:tcBorders>
              <w:top w:val="nil"/>
              <w:left w:val="nil"/>
              <w:bottom w:val="single" w:sz="4" w:space="0" w:color="000000"/>
              <w:right w:val="single" w:sz="4" w:space="0" w:color="000000"/>
            </w:tcBorders>
            <w:vAlign w:val="center"/>
          </w:tcPr>
          <w:p w14:paraId="79B3BCC6" w14:textId="77777777" w:rsidR="006F7049" w:rsidRPr="00682B00" w:rsidRDefault="00A5054B" w:rsidP="004F721E">
            <w:pPr>
              <w:ind w:firstLine="0"/>
              <w:jc w:val="left"/>
              <w:rPr>
                <w:rFonts w:cs="Times New Roman"/>
                <w:color w:val="auto"/>
                <w:sz w:val="20"/>
                <w:szCs w:val="20"/>
              </w:rPr>
            </w:pPr>
            <w:r w:rsidRPr="00682B00">
              <w:rPr>
                <w:rFonts w:cs="Times New Roman"/>
                <w:color w:val="auto"/>
                <w:sz w:val="20"/>
                <w:szCs w:val="20"/>
              </w:rPr>
              <w:t xml:space="preserve">Custos Logísticos </w:t>
            </w:r>
          </w:p>
        </w:tc>
        <w:tc>
          <w:tcPr>
            <w:tcW w:w="782" w:type="dxa"/>
            <w:tcBorders>
              <w:top w:val="nil"/>
              <w:left w:val="single" w:sz="4" w:space="0" w:color="000000"/>
              <w:bottom w:val="single" w:sz="4" w:space="0" w:color="000000"/>
              <w:right w:val="single" w:sz="4" w:space="0" w:color="000000"/>
            </w:tcBorders>
            <w:vAlign w:val="center"/>
          </w:tcPr>
          <w:p w14:paraId="7F5DFD86"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0</w:t>
            </w:r>
          </w:p>
        </w:tc>
        <w:tc>
          <w:tcPr>
            <w:tcW w:w="845" w:type="dxa"/>
            <w:tcBorders>
              <w:top w:val="nil"/>
              <w:left w:val="single" w:sz="4" w:space="0" w:color="000000"/>
              <w:bottom w:val="single" w:sz="4" w:space="0" w:color="000000"/>
              <w:right w:val="single" w:sz="4" w:space="0" w:color="000000"/>
            </w:tcBorders>
            <w:vAlign w:val="center"/>
          </w:tcPr>
          <w:p w14:paraId="53D3F8C9" w14:textId="77777777" w:rsidR="006F7049" w:rsidRPr="00682B00" w:rsidRDefault="00A5054B" w:rsidP="00047B84">
            <w:pPr>
              <w:ind w:right="54" w:firstLine="0"/>
              <w:jc w:val="center"/>
              <w:rPr>
                <w:rFonts w:cs="Times New Roman"/>
                <w:color w:val="auto"/>
                <w:sz w:val="20"/>
                <w:szCs w:val="20"/>
              </w:rPr>
            </w:pPr>
            <w:r w:rsidRPr="00682B00">
              <w:rPr>
                <w:rFonts w:cs="Times New Roman"/>
                <w:color w:val="auto"/>
                <w:sz w:val="20"/>
                <w:szCs w:val="20"/>
              </w:rPr>
              <w:t>1</w:t>
            </w:r>
          </w:p>
        </w:tc>
        <w:tc>
          <w:tcPr>
            <w:tcW w:w="842" w:type="dxa"/>
            <w:tcBorders>
              <w:top w:val="nil"/>
              <w:left w:val="single" w:sz="4" w:space="0" w:color="000000"/>
              <w:bottom w:val="single" w:sz="4" w:space="0" w:color="000000"/>
              <w:right w:val="single" w:sz="4" w:space="0" w:color="000000"/>
            </w:tcBorders>
            <w:vAlign w:val="center"/>
          </w:tcPr>
          <w:p w14:paraId="05FC21A5"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3</w:t>
            </w:r>
          </w:p>
        </w:tc>
        <w:tc>
          <w:tcPr>
            <w:tcW w:w="842" w:type="dxa"/>
            <w:tcBorders>
              <w:top w:val="nil"/>
              <w:left w:val="single" w:sz="4" w:space="0" w:color="000000"/>
              <w:bottom w:val="single" w:sz="4" w:space="0" w:color="000000"/>
              <w:right w:val="single" w:sz="4" w:space="0" w:color="000000"/>
            </w:tcBorders>
            <w:vAlign w:val="center"/>
          </w:tcPr>
          <w:p w14:paraId="34A37CA0" w14:textId="77777777" w:rsidR="006F7049" w:rsidRPr="00682B00" w:rsidRDefault="00A5054B" w:rsidP="00047B84">
            <w:pPr>
              <w:ind w:right="52" w:firstLine="0"/>
              <w:jc w:val="center"/>
              <w:rPr>
                <w:rFonts w:cs="Times New Roman"/>
                <w:color w:val="auto"/>
                <w:sz w:val="20"/>
                <w:szCs w:val="20"/>
              </w:rPr>
            </w:pPr>
            <w:r w:rsidRPr="00682B00">
              <w:rPr>
                <w:rFonts w:cs="Times New Roman"/>
                <w:color w:val="auto"/>
                <w:sz w:val="20"/>
                <w:szCs w:val="20"/>
              </w:rPr>
              <w:t>3</w:t>
            </w:r>
          </w:p>
        </w:tc>
        <w:tc>
          <w:tcPr>
            <w:tcW w:w="843" w:type="dxa"/>
            <w:tcBorders>
              <w:top w:val="nil"/>
              <w:left w:val="single" w:sz="4" w:space="0" w:color="000000"/>
              <w:bottom w:val="single" w:sz="4" w:space="0" w:color="000000"/>
              <w:right w:val="single" w:sz="4" w:space="0" w:color="000000"/>
            </w:tcBorders>
            <w:vAlign w:val="center"/>
          </w:tcPr>
          <w:p w14:paraId="7EF0DD1D" w14:textId="77777777" w:rsidR="006F7049" w:rsidRPr="00682B00" w:rsidRDefault="00A5054B" w:rsidP="00047B84">
            <w:pPr>
              <w:ind w:right="51" w:firstLine="0"/>
              <w:jc w:val="center"/>
              <w:rPr>
                <w:rFonts w:cs="Times New Roman"/>
                <w:color w:val="auto"/>
                <w:sz w:val="20"/>
                <w:szCs w:val="20"/>
              </w:rPr>
            </w:pPr>
            <w:r w:rsidRPr="00682B00">
              <w:rPr>
                <w:rFonts w:cs="Times New Roman"/>
                <w:color w:val="auto"/>
                <w:sz w:val="20"/>
                <w:szCs w:val="20"/>
              </w:rPr>
              <w:t>0</w:t>
            </w:r>
          </w:p>
        </w:tc>
        <w:tc>
          <w:tcPr>
            <w:tcW w:w="1091" w:type="dxa"/>
            <w:tcBorders>
              <w:top w:val="nil"/>
              <w:left w:val="single" w:sz="4" w:space="0" w:color="000000"/>
              <w:bottom w:val="single" w:sz="4" w:space="0" w:color="000000"/>
              <w:right w:val="nil"/>
            </w:tcBorders>
            <w:vAlign w:val="center"/>
          </w:tcPr>
          <w:p w14:paraId="795F9D50" w14:textId="77777777" w:rsidR="006F7049" w:rsidRPr="00682B00" w:rsidRDefault="00A5054B" w:rsidP="00047B84">
            <w:pPr>
              <w:ind w:right="53" w:firstLine="0"/>
              <w:jc w:val="center"/>
              <w:rPr>
                <w:rFonts w:cs="Times New Roman"/>
                <w:color w:val="auto"/>
                <w:sz w:val="20"/>
                <w:szCs w:val="20"/>
              </w:rPr>
            </w:pPr>
            <w:r w:rsidRPr="00682B00">
              <w:rPr>
                <w:rFonts w:cs="Times New Roman"/>
                <w:color w:val="auto"/>
                <w:sz w:val="20"/>
                <w:szCs w:val="20"/>
              </w:rPr>
              <w:t>3,3</w:t>
            </w:r>
          </w:p>
        </w:tc>
      </w:tr>
      <w:tr w:rsidR="006F7049" w:rsidRPr="00682B00" w14:paraId="171F12EA" w14:textId="77777777" w:rsidTr="004215B6">
        <w:trPr>
          <w:trHeight w:val="227"/>
        </w:trPr>
        <w:tc>
          <w:tcPr>
            <w:tcW w:w="3722" w:type="dxa"/>
            <w:tcBorders>
              <w:top w:val="single" w:sz="4" w:space="0" w:color="000000"/>
              <w:left w:val="nil"/>
              <w:bottom w:val="single" w:sz="4" w:space="0" w:color="000000"/>
              <w:right w:val="single" w:sz="4" w:space="0" w:color="000000"/>
            </w:tcBorders>
            <w:shd w:val="clear" w:color="auto" w:fill="auto"/>
            <w:vAlign w:val="center"/>
          </w:tcPr>
          <w:p w14:paraId="2F1BABCC" w14:textId="0129ABA8" w:rsidR="006F7049" w:rsidRPr="00682B00" w:rsidRDefault="00A5054B" w:rsidP="004215B6">
            <w:pPr>
              <w:ind w:firstLine="0"/>
              <w:jc w:val="center"/>
              <w:rPr>
                <w:rFonts w:cs="Times New Roman"/>
                <w:color w:val="auto"/>
                <w:sz w:val="20"/>
                <w:szCs w:val="20"/>
              </w:rPr>
            </w:pPr>
            <w:r w:rsidRPr="00682B00">
              <w:rPr>
                <w:rFonts w:cs="Times New Roman"/>
                <w:b/>
                <w:color w:val="auto"/>
                <w:sz w:val="20"/>
                <w:szCs w:val="20"/>
              </w:rPr>
              <w:t>RM – Global</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7033" w14:textId="77777777" w:rsidR="006F7049" w:rsidRPr="00682B00" w:rsidRDefault="00A5054B" w:rsidP="00047B84">
            <w:pPr>
              <w:ind w:right="52" w:firstLine="0"/>
              <w:jc w:val="center"/>
              <w:rPr>
                <w:rFonts w:cs="Times New Roman"/>
                <w:color w:val="auto"/>
                <w:sz w:val="20"/>
                <w:szCs w:val="20"/>
              </w:rPr>
            </w:pPr>
            <w:r w:rsidRPr="00682B00">
              <w:rPr>
                <w:rFonts w:cs="Times New Roman"/>
                <w:b/>
                <w:color w:val="auto"/>
                <w:sz w:val="20"/>
                <w:szCs w:val="20"/>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2C1E" w14:textId="77777777" w:rsidR="006F7049" w:rsidRPr="00682B00" w:rsidRDefault="00A5054B" w:rsidP="00047B84">
            <w:pPr>
              <w:ind w:right="56" w:firstLine="0"/>
              <w:jc w:val="center"/>
              <w:rPr>
                <w:rFonts w:cs="Times New Roman"/>
                <w:color w:val="auto"/>
                <w:sz w:val="20"/>
                <w:szCs w:val="20"/>
              </w:rPr>
            </w:pPr>
            <w:r w:rsidRPr="00682B00">
              <w:rPr>
                <w:rFonts w:cs="Times New Roman"/>
                <w:b/>
                <w:color w:val="auto"/>
                <w:sz w:val="20"/>
                <w:szCs w:val="20"/>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61B3" w14:textId="77777777" w:rsidR="006F7049" w:rsidRPr="00682B00" w:rsidRDefault="00A5054B" w:rsidP="00047B84">
            <w:pPr>
              <w:ind w:right="54" w:firstLine="0"/>
              <w:jc w:val="center"/>
              <w:rPr>
                <w:rFonts w:cs="Times New Roman"/>
                <w:color w:val="auto"/>
                <w:sz w:val="20"/>
                <w:szCs w:val="20"/>
              </w:rPr>
            </w:pPr>
            <w:r w:rsidRPr="00682B00">
              <w:rPr>
                <w:rFonts w:cs="Times New Roman"/>
                <w:b/>
                <w:color w:val="auto"/>
                <w:sz w:val="20"/>
                <w:szCs w:val="20"/>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F1F6" w14:textId="77777777" w:rsidR="006F7049" w:rsidRPr="00682B00" w:rsidRDefault="00A5054B" w:rsidP="00047B84">
            <w:pPr>
              <w:ind w:right="52" w:firstLine="0"/>
              <w:jc w:val="center"/>
              <w:rPr>
                <w:rFonts w:cs="Times New Roman"/>
                <w:color w:val="auto"/>
                <w:sz w:val="20"/>
                <w:szCs w:val="20"/>
              </w:rPr>
            </w:pPr>
            <w:r w:rsidRPr="00682B00">
              <w:rPr>
                <w:rFonts w:cs="Times New Roman"/>
                <w:b/>
                <w:color w:val="auto"/>
                <w:sz w:val="20"/>
                <w:szCs w:val="20"/>
              </w:rPr>
              <w:t>8</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2D5A" w14:textId="77777777" w:rsidR="006F7049" w:rsidRPr="00682B00" w:rsidRDefault="00A5054B" w:rsidP="00047B84">
            <w:pPr>
              <w:ind w:right="54" w:firstLine="0"/>
              <w:jc w:val="center"/>
              <w:rPr>
                <w:rFonts w:cs="Times New Roman"/>
                <w:color w:val="auto"/>
                <w:sz w:val="20"/>
                <w:szCs w:val="20"/>
              </w:rPr>
            </w:pPr>
            <w:r w:rsidRPr="00682B00">
              <w:rPr>
                <w:rFonts w:cs="Times New Roman"/>
                <w:b/>
                <w:color w:val="auto"/>
                <w:sz w:val="20"/>
                <w:szCs w:val="20"/>
              </w:rPr>
              <w:t>24</w:t>
            </w:r>
          </w:p>
        </w:tc>
        <w:tc>
          <w:tcPr>
            <w:tcW w:w="1091" w:type="dxa"/>
            <w:tcBorders>
              <w:top w:val="single" w:sz="4" w:space="0" w:color="000000"/>
              <w:left w:val="single" w:sz="4" w:space="0" w:color="000000"/>
              <w:bottom w:val="single" w:sz="4" w:space="0" w:color="000000"/>
              <w:right w:val="nil"/>
            </w:tcBorders>
            <w:shd w:val="clear" w:color="auto" w:fill="auto"/>
            <w:vAlign w:val="center"/>
          </w:tcPr>
          <w:p w14:paraId="6F07BE5E" w14:textId="77777777" w:rsidR="006F7049" w:rsidRPr="00682B00" w:rsidRDefault="00A5054B" w:rsidP="00047B84">
            <w:pPr>
              <w:ind w:right="53" w:firstLine="0"/>
              <w:jc w:val="center"/>
              <w:rPr>
                <w:rFonts w:cs="Times New Roman"/>
                <w:color w:val="auto"/>
                <w:sz w:val="20"/>
                <w:szCs w:val="20"/>
              </w:rPr>
            </w:pPr>
            <w:r w:rsidRPr="00682B00">
              <w:rPr>
                <w:rFonts w:cs="Times New Roman"/>
                <w:b/>
                <w:color w:val="auto"/>
                <w:sz w:val="20"/>
                <w:szCs w:val="20"/>
              </w:rPr>
              <w:t>3,7</w:t>
            </w:r>
          </w:p>
        </w:tc>
      </w:tr>
    </w:tbl>
    <w:p w14:paraId="1E254ABD" w14:textId="77777777" w:rsidR="006F7049" w:rsidRPr="00682B00" w:rsidRDefault="00A5054B" w:rsidP="0084428A">
      <w:pPr>
        <w:spacing w:line="265" w:lineRule="auto"/>
        <w:ind w:left="860" w:hanging="718"/>
        <w:jc w:val="left"/>
        <w:rPr>
          <w:rFonts w:cs="Times New Roman"/>
          <w:color w:val="auto"/>
          <w:sz w:val="20"/>
          <w:szCs w:val="20"/>
        </w:rPr>
      </w:pPr>
      <w:r w:rsidRPr="00682B00">
        <w:rPr>
          <w:rFonts w:cs="Times New Roman"/>
          <w:color w:val="auto"/>
          <w:sz w:val="20"/>
          <w:szCs w:val="20"/>
        </w:rPr>
        <w:t xml:space="preserve">Fonte: Dados da pesquisa. </w:t>
      </w:r>
    </w:p>
    <w:p w14:paraId="17B10330" w14:textId="5F4945E5" w:rsidR="006F7049" w:rsidRPr="00682B00" w:rsidRDefault="006F7049" w:rsidP="004872E9">
      <w:pPr>
        <w:ind w:firstLine="0"/>
        <w:jc w:val="left"/>
        <w:rPr>
          <w:rFonts w:cs="Times New Roman"/>
          <w:color w:val="auto"/>
          <w:szCs w:val="24"/>
        </w:rPr>
      </w:pPr>
    </w:p>
    <w:p w14:paraId="7CD409B2" w14:textId="061A1B3E" w:rsidR="00024F99" w:rsidRPr="00682B00" w:rsidRDefault="00A5054B" w:rsidP="008638F1">
      <w:pPr>
        <w:ind w:left="142" w:right="2" w:firstLine="567"/>
        <w:rPr>
          <w:rFonts w:cs="Times New Roman"/>
          <w:color w:val="auto"/>
          <w:szCs w:val="24"/>
        </w:rPr>
      </w:pPr>
      <w:r w:rsidRPr="00682B00">
        <w:rPr>
          <w:rFonts w:cs="Times New Roman"/>
          <w:color w:val="auto"/>
          <w:szCs w:val="24"/>
        </w:rPr>
        <w:t xml:space="preserve">Observa-se que </w:t>
      </w:r>
      <w:r w:rsidR="00024F99" w:rsidRPr="00682B00">
        <w:rPr>
          <w:rFonts w:cs="Times New Roman"/>
          <w:color w:val="auto"/>
          <w:szCs w:val="24"/>
        </w:rPr>
        <w:t xml:space="preserve">também nas práticas </w:t>
      </w:r>
      <w:r w:rsidR="00AF4D7D" w:rsidRPr="00682B00">
        <w:rPr>
          <w:rFonts w:cs="Times New Roman"/>
          <w:color w:val="auto"/>
          <w:szCs w:val="24"/>
        </w:rPr>
        <w:t>há</w:t>
      </w:r>
      <w:r w:rsidR="00024F99" w:rsidRPr="00682B00">
        <w:rPr>
          <w:rFonts w:cs="Times New Roman"/>
          <w:color w:val="auto"/>
          <w:szCs w:val="24"/>
        </w:rPr>
        <w:t xml:space="preserve"> consistência verificada nas tradicionais. De fato, nota-se que </w:t>
      </w:r>
      <w:r w:rsidR="00367696" w:rsidRPr="00682B00">
        <w:rPr>
          <w:rFonts w:cs="Times New Roman"/>
          <w:color w:val="auto"/>
          <w:szCs w:val="24"/>
        </w:rPr>
        <w:t xml:space="preserve">as </w:t>
      </w:r>
      <w:r w:rsidR="00024F99" w:rsidRPr="00682B00">
        <w:rPr>
          <w:rFonts w:cs="Times New Roman"/>
          <w:color w:val="auto"/>
          <w:szCs w:val="24"/>
        </w:rPr>
        <w:t>práticas citadas com baixo uso e baixo benefício no uso mostram agora elevado indicador de dificuldade no uso.</w:t>
      </w:r>
      <w:r w:rsidR="002E1FFB" w:rsidRPr="00682B00">
        <w:rPr>
          <w:rFonts w:cs="Times New Roman"/>
          <w:color w:val="auto"/>
          <w:szCs w:val="24"/>
        </w:rPr>
        <w:t xml:space="preserve"> </w:t>
      </w:r>
      <w:r w:rsidR="00024F99" w:rsidRPr="00682B00">
        <w:rPr>
          <w:rFonts w:cs="Times New Roman"/>
          <w:color w:val="auto"/>
          <w:szCs w:val="24"/>
        </w:rPr>
        <w:t xml:space="preserve">Isso ocorre particularmente com as práticas de </w:t>
      </w:r>
      <w:r w:rsidR="004B0DBD" w:rsidRPr="00682B00">
        <w:rPr>
          <w:rFonts w:cs="Times New Roman"/>
          <w:color w:val="auto"/>
          <w:szCs w:val="24"/>
        </w:rPr>
        <w:t>análise de desempenho de clientes, de fornecedores e do uso das atividades como instrumento de mensuração e gestão (ABC e ABM).</w:t>
      </w:r>
    </w:p>
    <w:p w14:paraId="745E95AB" w14:textId="77777777" w:rsidR="00301F28" w:rsidRPr="00682B00" w:rsidRDefault="00301F28" w:rsidP="00A05654">
      <w:pPr>
        <w:ind w:left="142" w:firstLine="0"/>
        <w:rPr>
          <w:rFonts w:cs="Times New Roman"/>
          <w:color w:val="auto"/>
          <w:szCs w:val="24"/>
        </w:rPr>
      </w:pPr>
    </w:p>
    <w:p w14:paraId="0D9C7F39" w14:textId="2F70E93D" w:rsidR="00301F28" w:rsidRPr="00682B00" w:rsidRDefault="00301F28" w:rsidP="00301F28">
      <w:pPr>
        <w:ind w:left="142" w:right="2" w:firstLine="0"/>
        <w:rPr>
          <w:rFonts w:cs="Times New Roman"/>
          <w:b/>
          <w:color w:val="auto"/>
          <w:szCs w:val="24"/>
        </w:rPr>
      </w:pPr>
      <w:r w:rsidRPr="00682B00">
        <w:rPr>
          <w:rFonts w:cs="Times New Roman"/>
          <w:b/>
          <w:color w:val="auto"/>
          <w:szCs w:val="24"/>
        </w:rPr>
        <w:t>4.2.3 – Relação de Correspondência ent</w:t>
      </w:r>
      <w:r w:rsidR="00CA5D83" w:rsidRPr="00682B00">
        <w:rPr>
          <w:rFonts w:cs="Times New Roman"/>
          <w:b/>
          <w:color w:val="auto"/>
          <w:szCs w:val="24"/>
        </w:rPr>
        <w:t>re Uso, Benefício e Dificuldade</w:t>
      </w:r>
    </w:p>
    <w:p w14:paraId="2AA82260" w14:textId="25CF5703" w:rsidR="00301F28" w:rsidRPr="00682B00" w:rsidRDefault="00301F28" w:rsidP="008638F1">
      <w:pPr>
        <w:ind w:right="2"/>
        <w:rPr>
          <w:rFonts w:cs="Times New Roman"/>
          <w:color w:val="auto"/>
          <w:szCs w:val="24"/>
        </w:rPr>
      </w:pPr>
      <w:r w:rsidRPr="00682B00">
        <w:rPr>
          <w:rFonts w:cs="Times New Roman"/>
          <w:color w:val="auto"/>
          <w:szCs w:val="24"/>
        </w:rPr>
        <w:t>Após esses primeiros três grupos de análise (uso, benefício e dificuldade) em relação às práticas de CG</w:t>
      </w:r>
      <w:r w:rsidR="0006675A" w:rsidRPr="00682B00">
        <w:rPr>
          <w:rFonts w:cs="Times New Roman"/>
          <w:color w:val="auto"/>
          <w:szCs w:val="24"/>
        </w:rPr>
        <w:t>,</w:t>
      </w:r>
      <w:r w:rsidRPr="00682B00">
        <w:rPr>
          <w:rFonts w:cs="Times New Roman"/>
          <w:color w:val="auto"/>
          <w:szCs w:val="24"/>
        </w:rPr>
        <w:t xml:space="preserve"> é possível identificar o grau de correspond</w:t>
      </w:r>
      <w:r w:rsidR="0006675A" w:rsidRPr="00682B00">
        <w:rPr>
          <w:rFonts w:cs="Times New Roman"/>
          <w:color w:val="auto"/>
          <w:szCs w:val="24"/>
        </w:rPr>
        <w:t>ência entre elas (Tabela 7), um resumo dos conteúdos d</w:t>
      </w:r>
      <w:r w:rsidR="00CA5D83" w:rsidRPr="00682B00">
        <w:rPr>
          <w:rFonts w:cs="Times New Roman"/>
          <w:color w:val="auto"/>
          <w:szCs w:val="24"/>
        </w:rPr>
        <w:t>a</w:t>
      </w:r>
      <w:r w:rsidR="0006675A" w:rsidRPr="00682B00">
        <w:rPr>
          <w:rFonts w:cs="Times New Roman"/>
          <w:color w:val="auto"/>
          <w:szCs w:val="24"/>
        </w:rPr>
        <w:t>s Tabelas 1 a 6.</w:t>
      </w:r>
    </w:p>
    <w:p w14:paraId="7C3A6E29" w14:textId="77777777" w:rsidR="0006675A" w:rsidRPr="00682B00" w:rsidRDefault="0006675A" w:rsidP="00301F28">
      <w:pPr>
        <w:ind w:left="142" w:right="2" w:firstLine="0"/>
        <w:rPr>
          <w:rFonts w:cs="Times New Roman"/>
          <w:color w:val="auto"/>
          <w:szCs w:val="24"/>
        </w:rPr>
      </w:pPr>
    </w:p>
    <w:p w14:paraId="68A1122E" w14:textId="6F4CCCF7" w:rsidR="0006675A" w:rsidRPr="00682B00" w:rsidRDefault="0006675A" w:rsidP="00301F28">
      <w:pPr>
        <w:ind w:left="142" w:right="2" w:firstLine="0"/>
        <w:rPr>
          <w:rFonts w:cs="Times New Roman"/>
          <w:color w:val="auto"/>
          <w:sz w:val="22"/>
        </w:rPr>
      </w:pPr>
      <w:r w:rsidRPr="00682B00">
        <w:rPr>
          <w:rFonts w:cs="Times New Roman"/>
          <w:color w:val="auto"/>
          <w:sz w:val="22"/>
        </w:rPr>
        <w:t>Tabela 7 – Grau de Correspondência (RM) das Análises Uso, Benefício e Dificuldade</w:t>
      </w:r>
    </w:p>
    <w:tbl>
      <w:tblPr>
        <w:tblStyle w:val="Tabelacomgrade"/>
        <w:tblW w:w="0" w:type="auto"/>
        <w:tblInd w:w="142" w:type="dxa"/>
        <w:tblLook w:val="04A0" w:firstRow="1" w:lastRow="0" w:firstColumn="1" w:lastColumn="0" w:noHBand="0" w:noVBand="1"/>
      </w:tblPr>
      <w:tblGrid>
        <w:gridCol w:w="2033"/>
        <w:gridCol w:w="1794"/>
        <w:gridCol w:w="1843"/>
        <w:gridCol w:w="1985"/>
      </w:tblGrid>
      <w:tr w:rsidR="00431A34" w:rsidRPr="00682B00" w14:paraId="4E07231F" w14:textId="77777777" w:rsidTr="00A05654">
        <w:trPr>
          <w:trHeight w:val="373"/>
        </w:trPr>
        <w:tc>
          <w:tcPr>
            <w:tcW w:w="2033" w:type="dxa"/>
            <w:tcBorders>
              <w:left w:val="nil"/>
            </w:tcBorders>
            <w:vAlign w:val="center"/>
          </w:tcPr>
          <w:p w14:paraId="2863EEEC" w14:textId="293421A3"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Classe de Práticas</w:t>
            </w:r>
          </w:p>
        </w:tc>
        <w:tc>
          <w:tcPr>
            <w:tcW w:w="1794" w:type="dxa"/>
            <w:vAlign w:val="center"/>
          </w:tcPr>
          <w:p w14:paraId="1CD18E68" w14:textId="4FFB2E8C"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Uso</w:t>
            </w:r>
          </w:p>
        </w:tc>
        <w:tc>
          <w:tcPr>
            <w:tcW w:w="1843" w:type="dxa"/>
            <w:vAlign w:val="center"/>
          </w:tcPr>
          <w:p w14:paraId="2E50E7E0" w14:textId="0EDC9B40"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Benefício</w:t>
            </w:r>
          </w:p>
        </w:tc>
        <w:tc>
          <w:tcPr>
            <w:tcW w:w="1985" w:type="dxa"/>
            <w:tcBorders>
              <w:right w:val="nil"/>
            </w:tcBorders>
            <w:vAlign w:val="center"/>
          </w:tcPr>
          <w:p w14:paraId="70DC49C6" w14:textId="403C95D4"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Dificuldade</w:t>
            </w:r>
          </w:p>
        </w:tc>
      </w:tr>
      <w:tr w:rsidR="00431A34" w:rsidRPr="00682B00" w14:paraId="09F50247" w14:textId="77777777" w:rsidTr="00A05654">
        <w:trPr>
          <w:trHeight w:val="407"/>
        </w:trPr>
        <w:tc>
          <w:tcPr>
            <w:tcW w:w="2033" w:type="dxa"/>
            <w:tcBorders>
              <w:left w:val="nil"/>
              <w:bottom w:val="nil"/>
            </w:tcBorders>
            <w:vAlign w:val="center"/>
          </w:tcPr>
          <w:p w14:paraId="02DB2F36" w14:textId="47903EE2"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Tradicionais</w:t>
            </w:r>
          </w:p>
        </w:tc>
        <w:tc>
          <w:tcPr>
            <w:tcW w:w="1794" w:type="dxa"/>
            <w:tcBorders>
              <w:bottom w:val="nil"/>
            </w:tcBorders>
            <w:vAlign w:val="center"/>
          </w:tcPr>
          <w:p w14:paraId="2DAEE104" w14:textId="024EA437"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3,6</w:t>
            </w:r>
          </w:p>
        </w:tc>
        <w:tc>
          <w:tcPr>
            <w:tcW w:w="1843" w:type="dxa"/>
            <w:tcBorders>
              <w:bottom w:val="nil"/>
            </w:tcBorders>
            <w:vAlign w:val="center"/>
          </w:tcPr>
          <w:p w14:paraId="28FB2B5A" w14:textId="1DFE8310"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3,6</w:t>
            </w:r>
          </w:p>
        </w:tc>
        <w:tc>
          <w:tcPr>
            <w:tcW w:w="1985" w:type="dxa"/>
            <w:tcBorders>
              <w:bottom w:val="nil"/>
              <w:right w:val="nil"/>
            </w:tcBorders>
            <w:vAlign w:val="center"/>
          </w:tcPr>
          <w:p w14:paraId="46BADE75" w14:textId="47F6AF51"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3,0</w:t>
            </w:r>
          </w:p>
        </w:tc>
      </w:tr>
      <w:tr w:rsidR="00431A34" w:rsidRPr="00682B00" w14:paraId="22CA2334" w14:textId="77777777" w:rsidTr="00A05654">
        <w:trPr>
          <w:trHeight w:val="438"/>
        </w:trPr>
        <w:tc>
          <w:tcPr>
            <w:tcW w:w="2033" w:type="dxa"/>
            <w:tcBorders>
              <w:top w:val="nil"/>
              <w:left w:val="nil"/>
            </w:tcBorders>
            <w:vAlign w:val="center"/>
          </w:tcPr>
          <w:p w14:paraId="1765141E" w14:textId="5BC727CC"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Contemporâneas</w:t>
            </w:r>
          </w:p>
        </w:tc>
        <w:tc>
          <w:tcPr>
            <w:tcW w:w="1794" w:type="dxa"/>
            <w:tcBorders>
              <w:top w:val="nil"/>
            </w:tcBorders>
            <w:vAlign w:val="center"/>
          </w:tcPr>
          <w:p w14:paraId="1BC190D4" w14:textId="5DB0913D"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2,5</w:t>
            </w:r>
          </w:p>
        </w:tc>
        <w:tc>
          <w:tcPr>
            <w:tcW w:w="1843" w:type="dxa"/>
            <w:tcBorders>
              <w:top w:val="nil"/>
            </w:tcBorders>
            <w:vAlign w:val="center"/>
          </w:tcPr>
          <w:p w14:paraId="6BDDC4E4" w14:textId="59C0B0B1"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2,6</w:t>
            </w:r>
          </w:p>
        </w:tc>
        <w:tc>
          <w:tcPr>
            <w:tcW w:w="1985" w:type="dxa"/>
            <w:tcBorders>
              <w:top w:val="nil"/>
              <w:right w:val="nil"/>
            </w:tcBorders>
            <w:vAlign w:val="center"/>
          </w:tcPr>
          <w:p w14:paraId="35D761A7" w14:textId="504766D8" w:rsidR="0006675A" w:rsidRPr="00682B00" w:rsidRDefault="0006675A" w:rsidP="00A05654">
            <w:pPr>
              <w:ind w:right="2" w:firstLine="0"/>
              <w:jc w:val="center"/>
              <w:rPr>
                <w:rFonts w:cs="Times New Roman"/>
                <w:color w:val="auto"/>
                <w:sz w:val="20"/>
                <w:szCs w:val="20"/>
              </w:rPr>
            </w:pPr>
            <w:r w:rsidRPr="00682B00">
              <w:rPr>
                <w:rFonts w:cs="Times New Roman"/>
                <w:color w:val="auto"/>
                <w:sz w:val="20"/>
                <w:szCs w:val="20"/>
              </w:rPr>
              <w:t>3,7</w:t>
            </w:r>
          </w:p>
        </w:tc>
      </w:tr>
    </w:tbl>
    <w:p w14:paraId="7FEE9C0C" w14:textId="742A8A8F" w:rsidR="00301F28" w:rsidRPr="00682B00" w:rsidRDefault="0006675A" w:rsidP="00301F28">
      <w:pPr>
        <w:ind w:left="142" w:right="2" w:firstLine="0"/>
        <w:rPr>
          <w:rFonts w:cs="Times New Roman"/>
          <w:color w:val="auto"/>
          <w:sz w:val="22"/>
        </w:rPr>
      </w:pPr>
      <w:r w:rsidRPr="00682B00">
        <w:rPr>
          <w:rFonts w:cs="Times New Roman"/>
          <w:color w:val="auto"/>
          <w:sz w:val="22"/>
        </w:rPr>
        <w:t>Fonte: Dados da pesquisa.</w:t>
      </w:r>
    </w:p>
    <w:p w14:paraId="5BBCC6FC" w14:textId="77777777" w:rsidR="0006675A" w:rsidRPr="00682B00" w:rsidRDefault="0006675A" w:rsidP="00301F28">
      <w:pPr>
        <w:ind w:left="142" w:right="2" w:firstLine="0"/>
        <w:rPr>
          <w:rFonts w:cs="Times New Roman"/>
          <w:color w:val="auto"/>
          <w:szCs w:val="24"/>
        </w:rPr>
      </w:pPr>
    </w:p>
    <w:p w14:paraId="1F128810" w14:textId="087B25A3" w:rsidR="0006675A" w:rsidRPr="00682B00" w:rsidRDefault="0006675A" w:rsidP="008638F1">
      <w:pPr>
        <w:ind w:right="2"/>
        <w:rPr>
          <w:rFonts w:cs="Times New Roman"/>
          <w:color w:val="auto"/>
          <w:szCs w:val="24"/>
        </w:rPr>
      </w:pPr>
      <w:r w:rsidRPr="00682B00">
        <w:rPr>
          <w:rFonts w:cs="Times New Roman"/>
          <w:color w:val="auto"/>
          <w:szCs w:val="24"/>
        </w:rPr>
        <w:t xml:space="preserve">Verifica-se que quanto maior o uso, equivalente proporção tem-se na expressão dos benefícios, e relação inversa no que se refere </w:t>
      </w:r>
      <w:r w:rsidR="00431A34" w:rsidRPr="00682B00">
        <w:rPr>
          <w:rFonts w:cs="Times New Roman"/>
          <w:color w:val="auto"/>
          <w:szCs w:val="24"/>
        </w:rPr>
        <w:t>ao RM das</w:t>
      </w:r>
      <w:r w:rsidRPr="00682B00">
        <w:rPr>
          <w:rFonts w:cs="Times New Roman"/>
          <w:color w:val="auto"/>
          <w:szCs w:val="24"/>
        </w:rPr>
        <w:t xml:space="preserve"> dificuldades. Assim, as práticas tradicionais, com maior uso e benefício, apresenta proporcionalment</w:t>
      </w:r>
      <w:r w:rsidR="00431A34" w:rsidRPr="00682B00">
        <w:rPr>
          <w:rFonts w:cs="Times New Roman"/>
          <w:color w:val="auto"/>
          <w:szCs w:val="24"/>
        </w:rPr>
        <w:t>e menor grau de dificuldade. Já</w:t>
      </w:r>
      <w:r w:rsidRPr="00682B00">
        <w:rPr>
          <w:rFonts w:cs="Times New Roman"/>
          <w:color w:val="auto"/>
          <w:szCs w:val="24"/>
        </w:rPr>
        <w:t xml:space="preserve"> quanto </w:t>
      </w:r>
      <w:r w:rsidR="00431A34" w:rsidRPr="00682B00">
        <w:rPr>
          <w:rFonts w:cs="Times New Roman"/>
          <w:color w:val="auto"/>
          <w:szCs w:val="24"/>
        </w:rPr>
        <w:t>a</w:t>
      </w:r>
      <w:r w:rsidRPr="00682B00">
        <w:rPr>
          <w:rFonts w:cs="Times New Roman"/>
          <w:color w:val="auto"/>
          <w:szCs w:val="24"/>
        </w:rPr>
        <w:t>s práticas</w:t>
      </w:r>
      <w:r w:rsidR="00431A34" w:rsidRPr="00682B00">
        <w:rPr>
          <w:rFonts w:cs="Times New Roman"/>
          <w:color w:val="auto"/>
          <w:szCs w:val="24"/>
        </w:rPr>
        <w:t xml:space="preserve"> contemporâneas, menor é o RM de uso e benefício e, em contrapartida, maior é o RM do grau de dificuldade. </w:t>
      </w:r>
    </w:p>
    <w:p w14:paraId="2F66B3C4" w14:textId="1719FABE" w:rsidR="00AF4D7D" w:rsidRPr="00682B00" w:rsidRDefault="00AF4D7D" w:rsidP="008638F1">
      <w:pPr>
        <w:ind w:right="2"/>
        <w:rPr>
          <w:rFonts w:cs="Times New Roman"/>
          <w:color w:val="auto"/>
          <w:szCs w:val="24"/>
        </w:rPr>
      </w:pPr>
      <w:r w:rsidRPr="00682B00">
        <w:rPr>
          <w:rFonts w:cs="Times New Roman"/>
          <w:color w:val="auto"/>
          <w:szCs w:val="24"/>
        </w:rPr>
        <w:t>Esses dados possibilitam inferir que a falta de identificação objetiva quanto aos benefícios do uso das práticas acaba por restringir a sua maior aplicação. O elemento “Dificuldade” pode aqui ser traduzido como um desinteresse decorrente. Parece lógico deduzir que se o benefício é mais reconhecido, esforços adicionais (inclusive de investimentos em pessoal e sistemas) seria</w:t>
      </w:r>
      <w:r w:rsidR="002A7CDD" w:rsidRPr="00682B00">
        <w:rPr>
          <w:rFonts w:cs="Times New Roman"/>
          <w:color w:val="auto"/>
          <w:szCs w:val="24"/>
        </w:rPr>
        <w:t>m</w:t>
      </w:r>
      <w:r w:rsidRPr="00682B00">
        <w:rPr>
          <w:rFonts w:cs="Times New Roman"/>
          <w:color w:val="auto"/>
          <w:szCs w:val="24"/>
        </w:rPr>
        <w:t xml:space="preserve"> dedicados a melhor estruturar o uso das práticas como enfatiza a teoria já citada nas etapas anteriores desta análise. Em resumo, parece que os argumentos teóricos não foram ainda suficientes para convencer os gestores a se beneficiar</w:t>
      </w:r>
      <w:r w:rsidR="00AC5671" w:rsidRPr="00682B00">
        <w:rPr>
          <w:rFonts w:cs="Times New Roman"/>
          <w:color w:val="auto"/>
          <w:szCs w:val="24"/>
        </w:rPr>
        <w:t>em</w:t>
      </w:r>
      <w:r w:rsidRPr="00682B00">
        <w:rPr>
          <w:rFonts w:cs="Times New Roman"/>
          <w:color w:val="auto"/>
          <w:szCs w:val="24"/>
        </w:rPr>
        <w:t xml:space="preserve"> de uma relação custo x benefício </w:t>
      </w:r>
      <w:r w:rsidR="00AC5671" w:rsidRPr="00682B00">
        <w:rPr>
          <w:rFonts w:cs="Times New Roman"/>
          <w:color w:val="auto"/>
          <w:szCs w:val="24"/>
        </w:rPr>
        <w:t xml:space="preserve">possivelmente </w:t>
      </w:r>
      <w:r w:rsidRPr="00682B00">
        <w:rPr>
          <w:rFonts w:cs="Times New Roman"/>
          <w:color w:val="auto"/>
          <w:szCs w:val="24"/>
        </w:rPr>
        <w:t>mais favorável.</w:t>
      </w:r>
    </w:p>
    <w:p w14:paraId="20D6437E" w14:textId="77777777" w:rsidR="00301F28" w:rsidRPr="00682B00" w:rsidRDefault="00301F28" w:rsidP="00301F28">
      <w:pPr>
        <w:ind w:left="142" w:right="2" w:firstLine="0"/>
        <w:rPr>
          <w:rFonts w:cs="Times New Roman"/>
          <w:color w:val="auto"/>
          <w:szCs w:val="24"/>
        </w:rPr>
      </w:pPr>
    </w:p>
    <w:p w14:paraId="217335A2" w14:textId="2C4FAEFD" w:rsidR="006F7049" w:rsidRPr="00682B00" w:rsidRDefault="002A7CDD" w:rsidP="00301F28">
      <w:pPr>
        <w:ind w:left="142" w:firstLine="0"/>
        <w:rPr>
          <w:rFonts w:cs="Times New Roman"/>
          <w:color w:val="auto"/>
        </w:rPr>
      </w:pPr>
      <w:bookmarkStart w:id="14" w:name="_Toc122512"/>
      <w:r w:rsidRPr="00682B00">
        <w:rPr>
          <w:rFonts w:cs="Times New Roman"/>
          <w:color w:val="auto"/>
        </w:rPr>
        <w:t xml:space="preserve">4.3 RELAÇÕES ENTRE PRÁTICAS DE CG E TIPO DE DECISÃO </w:t>
      </w:r>
      <w:bookmarkEnd w:id="14"/>
    </w:p>
    <w:p w14:paraId="5BDD5C4B" w14:textId="47BD0338" w:rsidR="006F7049" w:rsidRPr="00682B00" w:rsidRDefault="002F4A17" w:rsidP="008638F1">
      <w:pPr>
        <w:rPr>
          <w:rFonts w:cs="Times New Roman"/>
          <w:color w:val="auto"/>
        </w:rPr>
      </w:pPr>
      <w:r w:rsidRPr="00682B00">
        <w:rPr>
          <w:rFonts w:cs="Times New Roman"/>
          <w:color w:val="auto"/>
        </w:rPr>
        <w:t xml:space="preserve">Esta </w:t>
      </w:r>
      <w:r w:rsidR="004B0DBD" w:rsidRPr="00682B00">
        <w:rPr>
          <w:rFonts w:cs="Times New Roman"/>
          <w:color w:val="auto"/>
        </w:rPr>
        <w:t xml:space="preserve">última parte </w:t>
      </w:r>
      <w:r w:rsidRPr="00682B00">
        <w:rPr>
          <w:rFonts w:cs="Times New Roman"/>
          <w:color w:val="auto"/>
        </w:rPr>
        <w:t xml:space="preserve">da apresentação e análise dos dados </w:t>
      </w:r>
      <w:r w:rsidR="004B0DBD" w:rsidRPr="00682B00">
        <w:rPr>
          <w:rFonts w:cs="Times New Roman"/>
          <w:color w:val="auto"/>
        </w:rPr>
        <w:t>trata de relacionar</w:t>
      </w:r>
      <w:r w:rsidR="005B0E2D" w:rsidRPr="00682B00">
        <w:rPr>
          <w:rFonts w:cs="Times New Roman"/>
          <w:color w:val="auto"/>
        </w:rPr>
        <w:t xml:space="preserve"> </w:t>
      </w:r>
      <w:r w:rsidR="00367696" w:rsidRPr="00682B00">
        <w:rPr>
          <w:rFonts w:cs="Times New Roman"/>
          <w:color w:val="auto"/>
        </w:rPr>
        <w:t>o</w:t>
      </w:r>
      <w:r w:rsidRPr="00682B00">
        <w:rPr>
          <w:rFonts w:cs="Times New Roman"/>
          <w:color w:val="auto"/>
        </w:rPr>
        <w:t>s tipos de decisões com as respectivas</w:t>
      </w:r>
      <w:r w:rsidR="005B0E2D" w:rsidRPr="00682B00">
        <w:rPr>
          <w:rFonts w:cs="Times New Roman"/>
          <w:color w:val="auto"/>
        </w:rPr>
        <w:t xml:space="preserve"> práticas </w:t>
      </w:r>
      <w:r w:rsidRPr="00682B00">
        <w:rPr>
          <w:rFonts w:cs="Times New Roman"/>
          <w:color w:val="auto"/>
        </w:rPr>
        <w:t>de CG utilizadas</w:t>
      </w:r>
      <w:r w:rsidR="00B00810" w:rsidRPr="00682B00">
        <w:rPr>
          <w:rFonts w:cs="Times New Roman"/>
          <w:color w:val="auto"/>
        </w:rPr>
        <w:t>.</w:t>
      </w:r>
      <w:r w:rsidR="005B0E2D" w:rsidRPr="00682B00">
        <w:rPr>
          <w:rFonts w:cs="Times New Roman"/>
          <w:color w:val="auto"/>
        </w:rPr>
        <w:t xml:space="preserve"> Para medir </w:t>
      </w:r>
      <w:r w:rsidR="00367696" w:rsidRPr="00682B00">
        <w:rPr>
          <w:rFonts w:cs="Times New Roman"/>
          <w:color w:val="auto"/>
        </w:rPr>
        <w:t xml:space="preserve">esta </w:t>
      </w:r>
      <w:r w:rsidR="00A453C9" w:rsidRPr="00682B00">
        <w:rPr>
          <w:rFonts w:cs="Times New Roman"/>
          <w:color w:val="auto"/>
        </w:rPr>
        <w:t>relação</w:t>
      </w:r>
      <w:r w:rsidR="005B0E2D" w:rsidRPr="00682B00">
        <w:rPr>
          <w:rFonts w:cs="Times New Roman"/>
          <w:color w:val="auto"/>
        </w:rPr>
        <w:t xml:space="preserve"> os respondentes </w:t>
      </w:r>
      <w:r w:rsidR="00A453C9" w:rsidRPr="00682B00">
        <w:rPr>
          <w:rFonts w:cs="Times New Roman"/>
          <w:color w:val="auto"/>
        </w:rPr>
        <w:t>indicaram</w:t>
      </w:r>
      <w:r w:rsidR="005B0E2D" w:rsidRPr="00682B00">
        <w:rPr>
          <w:rFonts w:cs="Times New Roman"/>
          <w:color w:val="auto"/>
        </w:rPr>
        <w:t>, pela ordem, a</w:t>
      </w:r>
      <w:r w:rsidR="000D4DEC" w:rsidRPr="00682B00">
        <w:rPr>
          <w:rFonts w:cs="Times New Roman"/>
          <w:color w:val="auto"/>
        </w:rPr>
        <w:t>s três</w:t>
      </w:r>
      <w:r w:rsidR="005B0E2D" w:rsidRPr="00682B00">
        <w:rPr>
          <w:rFonts w:cs="Times New Roman"/>
          <w:color w:val="auto"/>
        </w:rPr>
        <w:t xml:space="preserve"> prática</w:t>
      </w:r>
      <w:r w:rsidR="000D4DEC" w:rsidRPr="00682B00">
        <w:rPr>
          <w:rFonts w:cs="Times New Roman"/>
          <w:color w:val="auto"/>
        </w:rPr>
        <w:t>s</w:t>
      </w:r>
      <w:r w:rsidR="005B0E2D" w:rsidRPr="00682B00">
        <w:rPr>
          <w:rFonts w:cs="Times New Roman"/>
          <w:color w:val="auto"/>
        </w:rPr>
        <w:t xml:space="preserve"> </w:t>
      </w:r>
      <w:r w:rsidR="000D4DEC" w:rsidRPr="00682B00">
        <w:rPr>
          <w:rFonts w:cs="Times New Roman"/>
          <w:color w:val="auto"/>
        </w:rPr>
        <w:t xml:space="preserve">mais </w:t>
      </w:r>
      <w:r w:rsidR="005B0E2D" w:rsidRPr="00682B00">
        <w:rPr>
          <w:rFonts w:cs="Times New Roman"/>
          <w:color w:val="auto"/>
        </w:rPr>
        <w:t>utilizada</w:t>
      </w:r>
      <w:r w:rsidR="000D4DEC" w:rsidRPr="00682B00">
        <w:rPr>
          <w:rFonts w:cs="Times New Roman"/>
          <w:color w:val="auto"/>
        </w:rPr>
        <w:t>s</w:t>
      </w:r>
      <w:r w:rsidR="005B0E2D" w:rsidRPr="00682B00">
        <w:rPr>
          <w:rFonts w:cs="Times New Roman"/>
          <w:color w:val="auto"/>
        </w:rPr>
        <w:t xml:space="preserve"> </w:t>
      </w:r>
      <w:r w:rsidR="000D4DEC" w:rsidRPr="00682B00">
        <w:rPr>
          <w:rFonts w:cs="Times New Roman"/>
          <w:color w:val="auto"/>
        </w:rPr>
        <w:t xml:space="preserve">para </w:t>
      </w:r>
      <w:r w:rsidR="00A453C9" w:rsidRPr="00682B00">
        <w:rPr>
          <w:rFonts w:cs="Times New Roman"/>
          <w:color w:val="auto"/>
        </w:rPr>
        <w:t>cada</w:t>
      </w:r>
      <w:r w:rsidR="000D4DEC" w:rsidRPr="00682B00">
        <w:rPr>
          <w:rFonts w:cs="Times New Roman"/>
          <w:color w:val="auto"/>
        </w:rPr>
        <w:t xml:space="preserve"> decisão</w:t>
      </w:r>
      <w:r w:rsidR="005B0E2D" w:rsidRPr="00682B00">
        <w:rPr>
          <w:rFonts w:cs="Times New Roman"/>
          <w:color w:val="auto"/>
        </w:rPr>
        <w:t xml:space="preserve">. </w:t>
      </w:r>
      <w:r w:rsidR="00B00810" w:rsidRPr="00682B00">
        <w:rPr>
          <w:rFonts w:cs="Times New Roman"/>
          <w:color w:val="auto"/>
        </w:rPr>
        <w:t>Os Dados são apresentados no Quadro 6.</w:t>
      </w:r>
    </w:p>
    <w:p w14:paraId="3D8EA5A8" w14:textId="77777777" w:rsidR="00B00810" w:rsidRPr="00682B00" w:rsidRDefault="00B00810" w:rsidP="005B0E2D">
      <w:pPr>
        <w:ind w:left="142"/>
        <w:rPr>
          <w:rFonts w:cs="Times New Roman"/>
          <w:color w:val="auto"/>
        </w:rPr>
      </w:pPr>
    </w:p>
    <w:p w14:paraId="779890AD" w14:textId="716461C9" w:rsidR="006F7049" w:rsidRPr="00682B00" w:rsidRDefault="00A5054B" w:rsidP="00A05654">
      <w:pPr>
        <w:ind w:left="153" w:right="6" w:hanging="11"/>
        <w:rPr>
          <w:rFonts w:cs="Times New Roman"/>
          <w:color w:val="auto"/>
        </w:rPr>
      </w:pPr>
      <w:r w:rsidRPr="00682B00">
        <w:rPr>
          <w:rFonts w:cs="Times New Roman"/>
          <w:color w:val="auto"/>
        </w:rPr>
        <w:lastRenderedPageBreak/>
        <w:t>Quadro</w:t>
      </w:r>
      <w:r w:rsidR="007513D9" w:rsidRPr="00682B00">
        <w:rPr>
          <w:rFonts w:cs="Times New Roman"/>
          <w:color w:val="auto"/>
        </w:rPr>
        <w:t xml:space="preserve"> 6 </w:t>
      </w:r>
      <w:r w:rsidRPr="00682B00">
        <w:rPr>
          <w:rFonts w:cs="Times New Roman"/>
          <w:color w:val="auto"/>
        </w:rPr>
        <w:t xml:space="preserve">- Relação Entre o Tipo de Decisão e Práticas de CG Utilizadas </w:t>
      </w:r>
    </w:p>
    <w:tbl>
      <w:tblPr>
        <w:tblStyle w:val="TableGrid"/>
        <w:tblW w:w="9061" w:type="dxa"/>
        <w:tblInd w:w="148" w:type="dxa"/>
        <w:tblCellMar>
          <w:top w:w="65" w:type="dxa"/>
          <w:right w:w="161" w:type="dxa"/>
        </w:tblCellMar>
        <w:tblLook w:val="04A0" w:firstRow="1" w:lastRow="0" w:firstColumn="1" w:lastColumn="0" w:noHBand="0" w:noVBand="1"/>
      </w:tblPr>
      <w:tblGrid>
        <w:gridCol w:w="2366"/>
        <w:gridCol w:w="2230"/>
        <w:gridCol w:w="2266"/>
        <w:gridCol w:w="2199"/>
      </w:tblGrid>
      <w:tr w:rsidR="006F7049" w:rsidRPr="00682B00" w14:paraId="0225C18D" w14:textId="77777777" w:rsidTr="00A05654">
        <w:trPr>
          <w:trHeight w:val="325"/>
        </w:trPr>
        <w:tc>
          <w:tcPr>
            <w:tcW w:w="2366" w:type="dxa"/>
            <w:tcBorders>
              <w:top w:val="single" w:sz="4" w:space="0" w:color="000000"/>
              <w:left w:val="single" w:sz="4" w:space="0" w:color="000000"/>
              <w:bottom w:val="single" w:sz="4" w:space="0" w:color="000000"/>
              <w:right w:val="single" w:sz="4" w:space="0" w:color="000000"/>
            </w:tcBorders>
            <w:vAlign w:val="center"/>
          </w:tcPr>
          <w:p w14:paraId="32F3375B" w14:textId="68D76764" w:rsidR="006F7049" w:rsidRPr="00682B00" w:rsidRDefault="00A5054B" w:rsidP="00B76F4D">
            <w:pPr>
              <w:spacing w:line="259" w:lineRule="auto"/>
              <w:ind w:left="107" w:firstLine="0"/>
              <w:jc w:val="center"/>
              <w:rPr>
                <w:rFonts w:cs="Times New Roman"/>
                <w:color w:val="auto"/>
                <w:sz w:val="20"/>
                <w:szCs w:val="20"/>
              </w:rPr>
            </w:pPr>
            <w:r w:rsidRPr="00682B00">
              <w:rPr>
                <w:rFonts w:cs="Times New Roman"/>
                <w:color w:val="auto"/>
                <w:sz w:val="20"/>
                <w:szCs w:val="20"/>
              </w:rPr>
              <w:t>Tipo de Decisão</w:t>
            </w:r>
          </w:p>
        </w:tc>
        <w:tc>
          <w:tcPr>
            <w:tcW w:w="2230" w:type="dxa"/>
            <w:tcBorders>
              <w:top w:val="single" w:sz="4" w:space="0" w:color="000000"/>
              <w:left w:val="single" w:sz="4" w:space="0" w:color="000000"/>
              <w:bottom w:val="single" w:sz="4" w:space="0" w:color="000000"/>
              <w:right w:val="single" w:sz="4" w:space="0" w:color="000000"/>
            </w:tcBorders>
            <w:vAlign w:val="center"/>
          </w:tcPr>
          <w:p w14:paraId="379F774D" w14:textId="3308625E" w:rsidR="006F7049" w:rsidRPr="00682B00" w:rsidRDefault="008C2479" w:rsidP="00934194">
            <w:pPr>
              <w:spacing w:line="259" w:lineRule="auto"/>
              <w:ind w:left="283" w:firstLine="0"/>
              <w:jc w:val="center"/>
              <w:rPr>
                <w:rFonts w:cs="Times New Roman"/>
                <w:color w:val="auto"/>
                <w:sz w:val="20"/>
                <w:szCs w:val="20"/>
              </w:rPr>
            </w:pPr>
            <w:r w:rsidRPr="00682B00">
              <w:rPr>
                <w:rFonts w:cs="Times New Roman"/>
                <w:color w:val="auto"/>
                <w:sz w:val="20"/>
                <w:szCs w:val="20"/>
              </w:rPr>
              <w:t>1ª. P</w:t>
            </w:r>
            <w:r w:rsidR="00BD153B" w:rsidRPr="00682B00">
              <w:rPr>
                <w:rFonts w:cs="Times New Roman"/>
                <w:color w:val="auto"/>
                <w:sz w:val="20"/>
                <w:szCs w:val="20"/>
              </w:rPr>
              <w:t>rática</w:t>
            </w:r>
            <w:r w:rsidR="00A5054B" w:rsidRPr="00682B00">
              <w:rPr>
                <w:rFonts w:cs="Times New Roman"/>
                <w:color w:val="auto"/>
                <w:sz w:val="20"/>
                <w:szCs w:val="20"/>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BB08542" w14:textId="63B27DD9" w:rsidR="006F7049" w:rsidRPr="00682B00" w:rsidRDefault="00BD153B" w:rsidP="00934194">
            <w:pPr>
              <w:spacing w:line="259" w:lineRule="auto"/>
              <w:ind w:left="284" w:firstLine="0"/>
              <w:jc w:val="center"/>
              <w:rPr>
                <w:rFonts w:cs="Times New Roman"/>
                <w:color w:val="auto"/>
                <w:sz w:val="20"/>
                <w:szCs w:val="20"/>
              </w:rPr>
            </w:pPr>
            <w:r w:rsidRPr="00682B00">
              <w:rPr>
                <w:rFonts w:cs="Times New Roman"/>
                <w:color w:val="auto"/>
                <w:sz w:val="20"/>
                <w:szCs w:val="20"/>
              </w:rPr>
              <w:t>2ª. Prática</w:t>
            </w:r>
            <w:r w:rsidR="00A5054B" w:rsidRPr="00682B00">
              <w:rPr>
                <w:rFonts w:cs="Times New Roman"/>
                <w:color w:val="auto"/>
                <w:sz w:val="20"/>
                <w:szCs w:val="20"/>
              </w:rP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14:paraId="3DF52F56" w14:textId="5192D588" w:rsidR="006F7049" w:rsidRPr="00682B00" w:rsidRDefault="00BD153B" w:rsidP="00934194">
            <w:pPr>
              <w:spacing w:line="259" w:lineRule="auto"/>
              <w:ind w:left="247" w:firstLine="0"/>
              <w:jc w:val="center"/>
              <w:rPr>
                <w:rFonts w:cs="Times New Roman"/>
                <w:color w:val="auto"/>
                <w:sz w:val="20"/>
                <w:szCs w:val="20"/>
              </w:rPr>
            </w:pPr>
            <w:r w:rsidRPr="00682B00">
              <w:rPr>
                <w:rFonts w:cs="Times New Roman"/>
                <w:color w:val="auto"/>
                <w:sz w:val="20"/>
                <w:szCs w:val="20"/>
              </w:rPr>
              <w:t>3</w:t>
            </w:r>
            <w:r w:rsidRPr="00682B00">
              <w:rPr>
                <w:rFonts w:cs="Times New Roman"/>
                <w:color w:val="auto"/>
                <w:sz w:val="18"/>
                <w:szCs w:val="20"/>
              </w:rPr>
              <w:t>ª</w:t>
            </w:r>
            <w:r w:rsidRPr="00682B00">
              <w:rPr>
                <w:rFonts w:cs="Times New Roman"/>
                <w:color w:val="auto"/>
                <w:sz w:val="20"/>
                <w:szCs w:val="20"/>
              </w:rPr>
              <w:t>. Prática</w:t>
            </w:r>
            <w:r w:rsidR="00A5054B" w:rsidRPr="00682B00">
              <w:rPr>
                <w:rFonts w:cs="Times New Roman"/>
                <w:color w:val="auto"/>
                <w:sz w:val="20"/>
                <w:szCs w:val="20"/>
              </w:rPr>
              <w:t xml:space="preserve"> </w:t>
            </w:r>
          </w:p>
        </w:tc>
      </w:tr>
      <w:tr w:rsidR="006F7049" w:rsidRPr="00682B00" w14:paraId="2048FA95" w14:textId="77777777" w:rsidTr="00A05654">
        <w:trPr>
          <w:trHeight w:val="554"/>
        </w:trPr>
        <w:tc>
          <w:tcPr>
            <w:tcW w:w="2366" w:type="dxa"/>
            <w:tcBorders>
              <w:top w:val="single" w:sz="4" w:space="0" w:color="000000"/>
              <w:left w:val="single" w:sz="4" w:space="0" w:color="000000"/>
              <w:bottom w:val="nil"/>
              <w:right w:val="single" w:sz="4" w:space="0" w:color="000000"/>
            </w:tcBorders>
            <w:shd w:val="clear" w:color="auto" w:fill="E7E6E6"/>
            <w:vAlign w:val="center"/>
          </w:tcPr>
          <w:p w14:paraId="7D7EE063" w14:textId="4F1FDA0E"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Aumento da margem de contribuição</w:t>
            </w:r>
          </w:p>
        </w:tc>
        <w:tc>
          <w:tcPr>
            <w:tcW w:w="2230" w:type="dxa"/>
            <w:tcBorders>
              <w:top w:val="single" w:sz="4" w:space="0" w:color="000000"/>
              <w:left w:val="single" w:sz="4" w:space="0" w:color="000000"/>
              <w:bottom w:val="nil"/>
              <w:right w:val="single" w:sz="4" w:space="0" w:color="000000"/>
            </w:tcBorders>
            <w:shd w:val="clear" w:color="auto" w:fill="E7E6E6"/>
            <w:vAlign w:val="center"/>
          </w:tcPr>
          <w:p w14:paraId="07732F94" w14:textId="433DBDA6"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Determinantes de Custos</w:t>
            </w:r>
          </w:p>
        </w:tc>
        <w:tc>
          <w:tcPr>
            <w:tcW w:w="2266" w:type="dxa"/>
            <w:tcBorders>
              <w:top w:val="single" w:sz="4" w:space="0" w:color="000000"/>
              <w:left w:val="single" w:sz="4" w:space="0" w:color="000000"/>
              <w:bottom w:val="nil"/>
              <w:right w:val="single" w:sz="4" w:space="0" w:color="000000"/>
            </w:tcBorders>
            <w:shd w:val="clear" w:color="auto" w:fill="E7E6E6"/>
            <w:vAlign w:val="center"/>
          </w:tcPr>
          <w:p w14:paraId="68F503AD" w14:textId="56C7AD72" w:rsidR="006F7049" w:rsidRPr="00682B00" w:rsidRDefault="00A5054B" w:rsidP="00A05654">
            <w:pPr>
              <w:spacing w:line="259" w:lineRule="auto"/>
              <w:ind w:left="213" w:hanging="142"/>
              <w:jc w:val="center"/>
              <w:rPr>
                <w:rFonts w:cs="Times New Roman"/>
                <w:color w:val="auto"/>
                <w:sz w:val="20"/>
                <w:szCs w:val="20"/>
              </w:rPr>
            </w:pPr>
            <w:r w:rsidRPr="00682B00">
              <w:rPr>
                <w:rFonts w:cs="Times New Roman"/>
                <w:color w:val="auto"/>
                <w:sz w:val="20"/>
                <w:szCs w:val="20"/>
              </w:rPr>
              <w:t>Custo Meta</w:t>
            </w:r>
          </w:p>
        </w:tc>
        <w:tc>
          <w:tcPr>
            <w:tcW w:w="2199" w:type="dxa"/>
            <w:tcBorders>
              <w:top w:val="single" w:sz="4" w:space="0" w:color="000000"/>
              <w:left w:val="single" w:sz="4" w:space="0" w:color="000000"/>
              <w:bottom w:val="nil"/>
              <w:right w:val="single" w:sz="4" w:space="0" w:color="000000"/>
            </w:tcBorders>
            <w:shd w:val="clear" w:color="auto" w:fill="E7E6E6"/>
          </w:tcPr>
          <w:p w14:paraId="1A9AE58F" w14:textId="77777777" w:rsidR="006F7049" w:rsidRPr="00682B00" w:rsidRDefault="00A5054B" w:rsidP="00A05654">
            <w:pPr>
              <w:spacing w:line="259" w:lineRule="auto"/>
              <w:ind w:right="10" w:firstLine="73"/>
              <w:jc w:val="center"/>
              <w:rPr>
                <w:rFonts w:cs="Times New Roman"/>
                <w:color w:val="auto"/>
                <w:sz w:val="20"/>
                <w:szCs w:val="20"/>
              </w:rPr>
            </w:pPr>
            <w:r w:rsidRPr="00682B00">
              <w:rPr>
                <w:rFonts w:cs="Times New Roman"/>
                <w:color w:val="auto"/>
                <w:sz w:val="20"/>
                <w:szCs w:val="20"/>
              </w:rPr>
              <w:t xml:space="preserve">Análise de </w:t>
            </w:r>
          </w:p>
          <w:p w14:paraId="43654D08" w14:textId="41E6605D" w:rsidR="006F7049" w:rsidRPr="00682B00" w:rsidRDefault="009C7B93" w:rsidP="00A05654">
            <w:pPr>
              <w:spacing w:line="259" w:lineRule="auto"/>
              <w:ind w:left="209" w:firstLine="73"/>
              <w:jc w:val="center"/>
              <w:rPr>
                <w:rFonts w:cs="Times New Roman"/>
                <w:color w:val="auto"/>
                <w:sz w:val="20"/>
                <w:szCs w:val="20"/>
              </w:rPr>
            </w:pPr>
            <w:r w:rsidRPr="00682B00">
              <w:rPr>
                <w:rFonts w:cs="Times New Roman"/>
                <w:color w:val="auto"/>
                <w:sz w:val="20"/>
                <w:szCs w:val="20"/>
              </w:rPr>
              <w:t xml:space="preserve">Desempenho </w:t>
            </w:r>
            <w:r w:rsidR="00A5054B" w:rsidRPr="00682B00">
              <w:rPr>
                <w:rFonts w:cs="Times New Roman"/>
                <w:color w:val="auto"/>
                <w:sz w:val="20"/>
                <w:szCs w:val="20"/>
              </w:rPr>
              <w:t>Clientes</w:t>
            </w:r>
          </w:p>
        </w:tc>
      </w:tr>
      <w:tr w:rsidR="006F7049" w:rsidRPr="00682B00" w14:paraId="247E79A4" w14:textId="77777777" w:rsidTr="00A05654">
        <w:trPr>
          <w:trHeight w:val="547"/>
        </w:trPr>
        <w:tc>
          <w:tcPr>
            <w:tcW w:w="2366" w:type="dxa"/>
            <w:tcBorders>
              <w:top w:val="nil"/>
              <w:left w:val="single" w:sz="4" w:space="0" w:color="000000"/>
              <w:bottom w:val="nil"/>
              <w:right w:val="single" w:sz="4" w:space="0" w:color="000000"/>
            </w:tcBorders>
            <w:vAlign w:val="center"/>
          </w:tcPr>
          <w:p w14:paraId="2AC1F554" w14:textId="13FD1DA9" w:rsidR="006F7049" w:rsidRPr="00682B00" w:rsidRDefault="00A5054B" w:rsidP="00A05654">
            <w:pPr>
              <w:spacing w:after="60" w:line="259" w:lineRule="auto"/>
              <w:ind w:left="107" w:firstLine="0"/>
              <w:jc w:val="center"/>
              <w:rPr>
                <w:rFonts w:cs="Times New Roman"/>
                <w:color w:val="auto"/>
                <w:sz w:val="20"/>
                <w:szCs w:val="20"/>
              </w:rPr>
            </w:pPr>
            <w:r w:rsidRPr="00682B00">
              <w:rPr>
                <w:rFonts w:cs="Times New Roman"/>
                <w:color w:val="auto"/>
                <w:sz w:val="20"/>
                <w:szCs w:val="20"/>
              </w:rPr>
              <w:t xml:space="preserve">Identificar e eliminar atividades </w:t>
            </w:r>
            <w:r w:rsidR="009C7B93" w:rsidRPr="00682B00">
              <w:rPr>
                <w:rFonts w:cs="Times New Roman"/>
                <w:color w:val="auto"/>
                <w:sz w:val="20"/>
                <w:szCs w:val="20"/>
              </w:rPr>
              <w:t xml:space="preserve">sem </w:t>
            </w:r>
            <w:r w:rsidRPr="00682B00">
              <w:rPr>
                <w:rFonts w:cs="Times New Roman"/>
                <w:color w:val="auto"/>
                <w:sz w:val="20"/>
                <w:szCs w:val="20"/>
              </w:rPr>
              <w:t>valor</w:t>
            </w:r>
          </w:p>
        </w:tc>
        <w:tc>
          <w:tcPr>
            <w:tcW w:w="2230" w:type="dxa"/>
            <w:tcBorders>
              <w:top w:val="nil"/>
              <w:left w:val="single" w:sz="4" w:space="0" w:color="000000"/>
              <w:bottom w:val="nil"/>
              <w:right w:val="single" w:sz="4" w:space="0" w:color="000000"/>
            </w:tcBorders>
            <w:vAlign w:val="center"/>
          </w:tcPr>
          <w:p w14:paraId="6DED7121" w14:textId="5E33184C" w:rsidR="006F7049" w:rsidRPr="00682B00" w:rsidRDefault="00A5054B" w:rsidP="00A05654">
            <w:pPr>
              <w:spacing w:after="60" w:line="259" w:lineRule="auto"/>
              <w:ind w:left="175" w:firstLine="0"/>
              <w:jc w:val="center"/>
              <w:rPr>
                <w:rFonts w:cs="Times New Roman"/>
                <w:color w:val="auto"/>
                <w:sz w:val="20"/>
                <w:szCs w:val="20"/>
              </w:rPr>
            </w:pPr>
            <w:r w:rsidRPr="00682B00">
              <w:rPr>
                <w:rFonts w:cs="Times New Roman"/>
                <w:color w:val="auto"/>
                <w:sz w:val="20"/>
                <w:szCs w:val="20"/>
              </w:rPr>
              <w:t>Custo Padrão</w:t>
            </w:r>
            <w:r w:rsidR="00934194" w:rsidRPr="00682B00">
              <w:rPr>
                <w:rFonts w:cs="Times New Roman"/>
                <w:color w:val="auto"/>
                <w:sz w:val="20"/>
                <w:szCs w:val="20"/>
              </w:rPr>
              <w:t xml:space="preserve"> (trad)</w:t>
            </w:r>
          </w:p>
        </w:tc>
        <w:tc>
          <w:tcPr>
            <w:tcW w:w="2266" w:type="dxa"/>
            <w:tcBorders>
              <w:top w:val="nil"/>
              <w:left w:val="single" w:sz="4" w:space="0" w:color="000000"/>
              <w:bottom w:val="nil"/>
              <w:right w:val="single" w:sz="4" w:space="0" w:color="000000"/>
            </w:tcBorders>
            <w:vAlign w:val="center"/>
          </w:tcPr>
          <w:p w14:paraId="4919E21E" w14:textId="77777777" w:rsidR="006F7049" w:rsidRPr="00682B00" w:rsidRDefault="00A5054B" w:rsidP="00A05654">
            <w:pPr>
              <w:spacing w:after="60" w:line="259" w:lineRule="auto"/>
              <w:ind w:left="71" w:firstLine="0"/>
              <w:jc w:val="center"/>
              <w:rPr>
                <w:rFonts w:cs="Times New Roman"/>
                <w:color w:val="auto"/>
                <w:sz w:val="20"/>
                <w:szCs w:val="20"/>
              </w:rPr>
            </w:pPr>
            <w:r w:rsidRPr="00682B00">
              <w:rPr>
                <w:rFonts w:cs="Times New Roman"/>
                <w:color w:val="auto"/>
                <w:sz w:val="20"/>
                <w:szCs w:val="20"/>
              </w:rPr>
              <w:t>Custo Meta</w:t>
            </w:r>
          </w:p>
        </w:tc>
        <w:tc>
          <w:tcPr>
            <w:tcW w:w="2199" w:type="dxa"/>
            <w:tcBorders>
              <w:top w:val="nil"/>
              <w:left w:val="single" w:sz="4" w:space="0" w:color="000000"/>
              <w:bottom w:val="nil"/>
              <w:right w:val="single" w:sz="4" w:space="0" w:color="000000"/>
            </w:tcBorders>
            <w:vAlign w:val="center"/>
          </w:tcPr>
          <w:p w14:paraId="01047EBB" w14:textId="45B3D4B2" w:rsidR="006F7049" w:rsidRPr="00682B00" w:rsidRDefault="00A5054B" w:rsidP="00A05654">
            <w:pPr>
              <w:spacing w:after="60" w:line="259" w:lineRule="auto"/>
              <w:ind w:left="73" w:firstLine="0"/>
              <w:jc w:val="center"/>
              <w:rPr>
                <w:rFonts w:cs="Times New Roman"/>
                <w:color w:val="auto"/>
                <w:sz w:val="20"/>
                <w:szCs w:val="20"/>
              </w:rPr>
            </w:pPr>
            <w:r w:rsidRPr="00682B00">
              <w:rPr>
                <w:rFonts w:cs="Times New Roman"/>
                <w:color w:val="auto"/>
                <w:sz w:val="20"/>
                <w:szCs w:val="20"/>
              </w:rPr>
              <w:t xml:space="preserve">Análise de </w:t>
            </w:r>
            <w:r w:rsidR="00934194" w:rsidRPr="00682B00">
              <w:rPr>
                <w:rFonts w:cs="Times New Roman"/>
                <w:color w:val="auto"/>
                <w:sz w:val="20"/>
                <w:szCs w:val="20"/>
              </w:rPr>
              <w:t xml:space="preserve">custo de </w:t>
            </w:r>
            <w:r w:rsidRPr="00682B00">
              <w:rPr>
                <w:rFonts w:cs="Times New Roman"/>
                <w:color w:val="auto"/>
                <w:sz w:val="20"/>
                <w:szCs w:val="20"/>
              </w:rPr>
              <w:t>processo (</w:t>
            </w:r>
            <w:r w:rsidRPr="00682B00">
              <w:rPr>
                <w:rFonts w:cs="Times New Roman"/>
                <w:i/>
                <w:color w:val="auto"/>
                <w:sz w:val="20"/>
                <w:szCs w:val="20"/>
              </w:rPr>
              <w:t>S</w:t>
            </w:r>
            <w:r w:rsidR="00791E93" w:rsidRPr="00682B00">
              <w:rPr>
                <w:rFonts w:cs="Times New Roman"/>
                <w:i/>
                <w:color w:val="auto"/>
                <w:sz w:val="20"/>
                <w:szCs w:val="20"/>
              </w:rPr>
              <w:t>et</w:t>
            </w:r>
            <w:r w:rsidRPr="00682B00">
              <w:rPr>
                <w:rFonts w:cs="Times New Roman"/>
                <w:i/>
                <w:color w:val="auto"/>
                <w:sz w:val="20"/>
                <w:szCs w:val="20"/>
              </w:rPr>
              <w:t>-</w:t>
            </w:r>
            <w:r w:rsidR="00791E93" w:rsidRPr="00682B00">
              <w:rPr>
                <w:rFonts w:cs="Times New Roman"/>
                <w:i/>
                <w:color w:val="auto"/>
                <w:sz w:val="20"/>
                <w:szCs w:val="20"/>
              </w:rPr>
              <w:t>up</w:t>
            </w:r>
            <w:r w:rsidRPr="00682B00">
              <w:rPr>
                <w:rFonts w:cs="Times New Roman"/>
                <w:color w:val="auto"/>
                <w:sz w:val="20"/>
                <w:szCs w:val="20"/>
              </w:rPr>
              <w:t>)</w:t>
            </w:r>
          </w:p>
        </w:tc>
      </w:tr>
      <w:tr w:rsidR="006F7049" w:rsidRPr="00682B00" w14:paraId="41E86C7A" w14:textId="77777777" w:rsidTr="00A05654">
        <w:trPr>
          <w:trHeight w:val="559"/>
        </w:trPr>
        <w:tc>
          <w:tcPr>
            <w:tcW w:w="2366" w:type="dxa"/>
            <w:tcBorders>
              <w:top w:val="nil"/>
              <w:left w:val="single" w:sz="4" w:space="0" w:color="000000"/>
              <w:bottom w:val="nil"/>
              <w:right w:val="single" w:sz="4" w:space="0" w:color="000000"/>
            </w:tcBorders>
            <w:shd w:val="clear" w:color="auto" w:fill="E7E6E6"/>
            <w:vAlign w:val="center"/>
          </w:tcPr>
          <w:p w14:paraId="230D5AC7" w14:textId="70679650" w:rsidR="006F7049" w:rsidRPr="00682B00" w:rsidRDefault="00A5054B" w:rsidP="00A05654">
            <w:pPr>
              <w:spacing w:before="60" w:line="259" w:lineRule="auto"/>
              <w:ind w:left="108" w:right="164" w:firstLine="0"/>
              <w:jc w:val="center"/>
              <w:rPr>
                <w:rFonts w:cs="Times New Roman"/>
                <w:color w:val="auto"/>
                <w:sz w:val="20"/>
                <w:szCs w:val="20"/>
              </w:rPr>
            </w:pPr>
            <w:r w:rsidRPr="00682B00">
              <w:rPr>
                <w:rFonts w:cs="Times New Roman"/>
                <w:color w:val="auto"/>
                <w:sz w:val="20"/>
                <w:szCs w:val="20"/>
              </w:rPr>
              <w:t>Adoção de ações que diminuam a ineficiência</w:t>
            </w:r>
          </w:p>
        </w:tc>
        <w:tc>
          <w:tcPr>
            <w:tcW w:w="2230" w:type="dxa"/>
            <w:tcBorders>
              <w:top w:val="nil"/>
              <w:left w:val="single" w:sz="4" w:space="0" w:color="000000"/>
              <w:bottom w:val="nil"/>
              <w:right w:val="single" w:sz="4" w:space="0" w:color="000000"/>
            </w:tcBorders>
            <w:shd w:val="clear" w:color="auto" w:fill="E7E6E6"/>
            <w:vAlign w:val="center"/>
          </w:tcPr>
          <w:p w14:paraId="52604D3C" w14:textId="7D3B2961"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 xml:space="preserve">Análise de </w:t>
            </w:r>
            <w:r w:rsidR="00934194" w:rsidRPr="00682B00">
              <w:rPr>
                <w:rFonts w:cs="Times New Roman"/>
                <w:color w:val="auto"/>
                <w:sz w:val="20"/>
                <w:szCs w:val="20"/>
              </w:rPr>
              <w:t xml:space="preserve">custo de </w:t>
            </w:r>
            <w:r w:rsidRPr="00682B00">
              <w:rPr>
                <w:rFonts w:cs="Times New Roman"/>
                <w:color w:val="auto"/>
                <w:sz w:val="20"/>
                <w:szCs w:val="20"/>
              </w:rPr>
              <w:t>processo (</w:t>
            </w:r>
            <w:r w:rsidRPr="00682B00">
              <w:rPr>
                <w:rFonts w:cs="Times New Roman"/>
                <w:i/>
                <w:color w:val="auto"/>
                <w:sz w:val="20"/>
                <w:szCs w:val="20"/>
              </w:rPr>
              <w:t>S</w:t>
            </w:r>
            <w:r w:rsidR="00B00810" w:rsidRPr="00682B00">
              <w:rPr>
                <w:rFonts w:cs="Times New Roman"/>
                <w:i/>
                <w:color w:val="auto"/>
                <w:sz w:val="20"/>
                <w:szCs w:val="20"/>
              </w:rPr>
              <w:t>et</w:t>
            </w:r>
            <w:r w:rsidRPr="00682B00">
              <w:rPr>
                <w:rFonts w:cs="Times New Roman"/>
                <w:i/>
                <w:color w:val="auto"/>
                <w:sz w:val="20"/>
                <w:szCs w:val="20"/>
              </w:rPr>
              <w:t>-</w:t>
            </w:r>
            <w:r w:rsidR="00B00810" w:rsidRPr="00682B00">
              <w:rPr>
                <w:rFonts w:cs="Times New Roman"/>
                <w:i/>
                <w:color w:val="auto"/>
                <w:sz w:val="20"/>
                <w:szCs w:val="20"/>
              </w:rPr>
              <w:t>up</w:t>
            </w:r>
            <w:r w:rsidRPr="00682B00">
              <w:rPr>
                <w:rFonts w:cs="Times New Roman"/>
                <w:color w:val="auto"/>
                <w:sz w:val="20"/>
                <w:szCs w:val="20"/>
              </w:rPr>
              <w:t>)</w:t>
            </w:r>
          </w:p>
        </w:tc>
        <w:tc>
          <w:tcPr>
            <w:tcW w:w="2266" w:type="dxa"/>
            <w:tcBorders>
              <w:top w:val="nil"/>
              <w:left w:val="single" w:sz="4" w:space="0" w:color="000000"/>
              <w:bottom w:val="nil"/>
              <w:right w:val="single" w:sz="4" w:space="0" w:color="000000"/>
            </w:tcBorders>
            <w:shd w:val="clear" w:color="auto" w:fill="E7E6E6"/>
            <w:vAlign w:val="center"/>
          </w:tcPr>
          <w:p w14:paraId="537FDD2F" w14:textId="4555E0D4" w:rsidR="006F7049" w:rsidRPr="00682B00" w:rsidRDefault="00A5054B" w:rsidP="00A05654">
            <w:pPr>
              <w:spacing w:line="259" w:lineRule="auto"/>
              <w:ind w:left="288" w:firstLine="0"/>
              <w:jc w:val="center"/>
              <w:rPr>
                <w:rFonts w:cs="Times New Roman"/>
                <w:color w:val="auto"/>
                <w:sz w:val="20"/>
                <w:szCs w:val="20"/>
              </w:rPr>
            </w:pPr>
            <w:r w:rsidRPr="00682B00">
              <w:rPr>
                <w:rFonts w:cs="Times New Roman"/>
                <w:color w:val="auto"/>
                <w:sz w:val="20"/>
                <w:szCs w:val="20"/>
              </w:rPr>
              <w:t>Custo Logístico</w:t>
            </w:r>
          </w:p>
        </w:tc>
        <w:tc>
          <w:tcPr>
            <w:tcW w:w="2199" w:type="dxa"/>
            <w:tcBorders>
              <w:top w:val="nil"/>
              <w:left w:val="single" w:sz="4" w:space="0" w:color="000000"/>
              <w:bottom w:val="nil"/>
              <w:right w:val="single" w:sz="4" w:space="0" w:color="000000"/>
            </w:tcBorders>
            <w:shd w:val="clear" w:color="auto" w:fill="E7E6E6"/>
            <w:vAlign w:val="center"/>
          </w:tcPr>
          <w:p w14:paraId="6B554942" w14:textId="3E0BA07C" w:rsidR="006F7049" w:rsidRPr="00682B00" w:rsidRDefault="00A5054B" w:rsidP="00A05654">
            <w:pPr>
              <w:spacing w:line="259" w:lineRule="auto"/>
              <w:ind w:firstLine="73"/>
              <w:jc w:val="center"/>
              <w:rPr>
                <w:rFonts w:cs="Times New Roman"/>
                <w:color w:val="auto"/>
                <w:sz w:val="20"/>
                <w:szCs w:val="20"/>
              </w:rPr>
            </w:pPr>
            <w:r w:rsidRPr="00682B00">
              <w:rPr>
                <w:rFonts w:cs="Times New Roman"/>
                <w:color w:val="auto"/>
                <w:sz w:val="20"/>
                <w:szCs w:val="20"/>
              </w:rPr>
              <w:t>Custo padrão</w:t>
            </w:r>
          </w:p>
        </w:tc>
      </w:tr>
      <w:tr w:rsidR="006F7049" w:rsidRPr="00682B00" w14:paraId="1C1E6155" w14:textId="77777777" w:rsidTr="00A05654">
        <w:trPr>
          <w:trHeight w:val="438"/>
        </w:trPr>
        <w:tc>
          <w:tcPr>
            <w:tcW w:w="2366" w:type="dxa"/>
            <w:tcBorders>
              <w:top w:val="nil"/>
              <w:left w:val="single" w:sz="4" w:space="0" w:color="000000"/>
              <w:bottom w:val="nil"/>
              <w:right w:val="single" w:sz="4" w:space="0" w:color="000000"/>
            </w:tcBorders>
            <w:vAlign w:val="center"/>
          </w:tcPr>
          <w:p w14:paraId="7E652B0C" w14:textId="61AF78EE" w:rsidR="006F7049" w:rsidRPr="00682B00" w:rsidRDefault="00A5054B" w:rsidP="00A05654">
            <w:pPr>
              <w:ind w:left="108" w:right="11" w:firstLine="0"/>
              <w:jc w:val="center"/>
              <w:rPr>
                <w:rFonts w:cs="Times New Roman"/>
                <w:color w:val="auto"/>
                <w:sz w:val="20"/>
                <w:szCs w:val="20"/>
              </w:rPr>
            </w:pPr>
            <w:r w:rsidRPr="00682B00">
              <w:rPr>
                <w:rFonts w:cs="Times New Roman"/>
                <w:color w:val="auto"/>
                <w:sz w:val="20"/>
                <w:szCs w:val="20"/>
              </w:rPr>
              <w:t xml:space="preserve">Redução ou eliminação de custos </w:t>
            </w:r>
            <w:r w:rsidR="005B0E2D" w:rsidRPr="00682B00">
              <w:rPr>
                <w:rFonts w:cs="Times New Roman"/>
                <w:color w:val="auto"/>
                <w:sz w:val="20"/>
                <w:szCs w:val="20"/>
              </w:rPr>
              <w:t>fixos</w:t>
            </w:r>
          </w:p>
        </w:tc>
        <w:tc>
          <w:tcPr>
            <w:tcW w:w="2230" w:type="dxa"/>
            <w:tcBorders>
              <w:top w:val="nil"/>
              <w:left w:val="single" w:sz="4" w:space="0" w:color="000000"/>
              <w:bottom w:val="nil"/>
              <w:right w:val="single" w:sz="4" w:space="0" w:color="000000"/>
            </w:tcBorders>
            <w:vAlign w:val="center"/>
          </w:tcPr>
          <w:p w14:paraId="0A316C51" w14:textId="6937F2C0"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Orçamento anual</w:t>
            </w:r>
            <w:r w:rsidR="00934194" w:rsidRPr="00682B00">
              <w:rPr>
                <w:rFonts w:cs="Times New Roman"/>
                <w:color w:val="auto"/>
                <w:sz w:val="20"/>
                <w:szCs w:val="20"/>
              </w:rPr>
              <w:t xml:space="preserve"> (trad)</w:t>
            </w:r>
          </w:p>
        </w:tc>
        <w:tc>
          <w:tcPr>
            <w:tcW w:w="2266" w:type="dxa"/>
            <w:tcBorders>
              <w:top w:val="nil"/>
              <w:left w:val="single" w:sz="4" w:space="0" w:color="000000"/>
              <w:bottom w:val="nil"/>
              <w:right w:val="single" w:sz="4" w:space="0" w:color="000000"/>
            </w:tcBorders>
            <w:vAlign w:val="center"/>
          </w:tcPr>
          <w:p w14:paraId="251503C5" w14:textId="0A9F0CDF" w:rsidR="006F7049" w:rsidRPr="00682B00" w:rsidRDefault="00A5054B" w:rsidP="00A05654">
            <w:pPr>
              <w:spacing w:line="259" w:lineRule="auto"/>
              <w:ind w:left="71" w:firstLine="0"/>
              <w:jc w:val="center"/>
              <w:rPr>
                <w:rFonts w:cs="Times New Roman"/>
                <w:color w:val="auto"/>
                <w:sz w:val="20"/>
                <w:szCs w:val="20"/>
              </w:rPr>
            </w:pPr>
            <w:r w:rsidRPr="00682B00">
              <w:rPr>
                <w:rFonts w:cs="Times New Roman"/>
                <w:color w:val="auto"/>
                <w:sz w:val="20"/>
                <w:szCs w:val="20"/>
              </w:rPr>
              <w:t>Análise econômica de Investimentos</w:t>
            </w:r>
          </w:p>
        </w:tc>
        <w:tc>
          <w:tcPr>
            <w:tcW w:w="2199" w:type="dxa"/>
            <w:tcBorders>
              <w:top w:val="nil"/>
              <w:left w:val="single" w:sz="4" w:space="0" w:color="000000"/>
              <w:bottom w:val="nil"/>
              <w:right w:val="single" w:sz="4" w:space="0" w:color="000000"/>
            </w:tcBorders>
            <w:vAlign w:val="center"/>
          </w:tcPr>
          <w:p w14:paraId="323E53B7" w14:textId="5F188093" w:rsidR="006F7049" w:rsidRPr="00682B00" w:rsidRDefault="00A5054B" w:rsidP="00A05654">
            <w:pPr>
              <w:spacing w:line="259" w:lineRule="auto"/>
              <w:ind w:left="73" w:firstLine="0"/>
              <w:jc w:val="center"/>
              <w:rPr>
                <w:rFonts w:cs="Times New Roman"/>
                <w:color w:val="auto"/>
                <w:sz w:val="20"/>
                <w:szCs w:val="20"/>
              </w:rPr>
            </w:pPr>
            <w:r w:rsidRPr="00682B00">
              <w:rPr>
                <w:rFonts w:cs="Times New Roman"/>
                <w:color w:val="auto"/>
                <w:sz w:val="20"/>
                <w:szCs w:val="20"/>
              </w:rPr>
              <w:t>Custo Padrão</w:t>
            </w:r>
          </w:p>
        </w:tc>
      </w:tr>
      <w:tr w:rsidR="006F7049" w:rsidRPr="00682B00" w14:paraId="1DA190E4" w14:textId="77777777" w:rsidTr="00A05654">
        <w:trPr>
          <w:trHeight w:val="540"/>
        </w:trPr>
        <w:tc>
          <w:tcPr>
            <w:tcW w:w="2366" w:type="dxa"/>
            <w:tcBorders>
              <w:top w:val="nil"/>
              <w:left w:val="single" w:sz="4" w:space="0" w:color="000000"/>
              <w:bottom w:val="nil"/>
              <w:right w:val="single" w:sz="4" w:space="0" w:color="000000"/>
            </w:tcBorders>
            <w:shd w:val="clear" w:color="auto" w:fill="E7E6E6"/>
            <w:vAlign w:val="center"/>
          </w:tcPr>
          <w:p w14:paraId="5488C927" w14:textId="50FE6490"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Ações voltadas a análise de investimentos</w:t>
            </w:r>
          </w:p>
        </w:tc>
        <w:tc>
          <w:tcPr>
            <w:tcW w:w="2230" w:type="dxa"/>
            <w:tcBorders>
              <w:top w:val="nil"/>
              <w:left w:val="single" w:sz="4" w:space="0" w:color="000000"/>
              <w:bottom w:val="nil"/>
              <w:right w:val="single" w:sz="4" w:space="0" w:color="000000"/>
            </w:tcBorders>
            <w:shd w:val="clear" w:color="auto" w:fill="E7E6E6"/>
            <w:vAlign w:val="center"/>
          </w:tcPr>
          <w:p w14:paraId="1E99BDC1" w14:textId="2268931B"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Análise econômica de Investimentos</w:t>
            </w:r>
            <w:r w:rsidR="00934194" w:rsidRPr="00682B00">
              <w:rPr>
                <w:rFonts w:cs="Times New Roman"/>
                <w:color w:val="auto"/>
                <w:sz w:val="20"/>
                <w:szCs w:val="20"/>
              </w:rPr>
              <w:t xml:space="preserve"> (trad)</w:t>
            </w:r>
          </w:p>
        </w:tc>
        <w:tc>
          <w:tcPr>
            <w:tcW w:w="2266" w:type="dxa"/>
            <w:tcBorders>
              <w:top w:val="nil"/>
              <w:left w:val="single" w:sz="4" w:space="0" w:color="000000"/>
              <w:bottom w:val="nil"/>
              <w:right w:val="single" w:sz="4" w:space="0" w:color="000000"/>
            </w:tcBorders>
            <w:shd w:val="clear" w:color="auto" w:fill="E7E6E6"/>
            <w:vAlign w:val="center"/>
          </w:tcPr>
          <w:p w14:paraId="0B114DC3" w14:textId="77777777" w:rsidR="006F7049" w:rsidRPr="00682B00" w:rsidRDefault="00A5054B" w:rsidP="00DD610B">
            <w:pPr>
              <w:spacing w:line="259" w:lineRule="auto"/>
              <w:ind w:left="213" w:hanging="152"/>
              <w:jc w:val="center"/>
              <w:rPr>
                <w:rFonts w:cs="Times New Roman"/>
                <w:color w:val="auto"/>
                <w:sz w:val="20"/>
                <w:szCs w:val="20"/>
              </w:rPr>
            </w:pPr>
            <w:r w:rsidRPr="00682B00">
              <w:rPr>
                <w:rFonts w:cs="Times New Roman"/>
                <w:color w:val="auto"/>
                <w:sz w:val="20"/>
                <w:szCs w:val="20"/>
              </w:rPr>
              <w:t>Custo Padrão</w:t>
            </w:r>
          </w:p>
        </w:tc>
        <w:tc>
          <w:tcPr>
            <w:tcW w:w="2199" w:type="dxa"/>
            <w:tcBorders>
              <w:top w:val="nil"/>
              <w:left w:val="single" w:sz="4" w:space="0" w:color="000000"/>
              <w:bottom w:val="nil"/>
              <w:right w:val="single" w:sz="4" w:space="0" w:color="000000"/>
            </w:tcBorders>
            <w:shd w:val="clear" w:color="auto" w:fill="E7E6E6"/>
            <w:vAlign w:val="center"/>
          </w:tcPr>
          <w:p w14:paraId="31E0F19B" w14:textId="77777777" w:rsidR="006F7049" w:rsidRPr="00682B00" w:rsidRDefault="00A5054B" w:rsidP="00A05654">
            <w:pPr>
              <w:spacing w:line="259" w:lineRule="auto"/>
              <w:ind w:left="163" w:firstLine="73"/>
              <w:jc w:val="center"/>
              <w:rPr>
                <w:rFonts w:cs="Times New Roman"/>
                <w:color w:val="auto"/>
                <w:sz w:val="20"/>
                <w:szCs w:val="20"/>
              </w:rPr>
            </w:pPr>
            <w:r w:rsidRPr="00682B00">
              <w:rPr>
                <w:rFonts w:cs="Times New Roman"/>
                <w:color w:val="auto"/>
                <w:sz w:val="20"/>
                <w:szCs w:val="20"/>
              </w:rPr>
              <w:t>Orçamento Anual</w:t>
            </w:r>
          </w:p>
        </w:tc>
      </w:tr>
      <w:tr w:rsidR="006F7049" w:rsidRPr="00682B00" w14:paraId="4D7E366F" w14:textId="77777777" w:rsidTr="00A05654">
        <w:trPr>
          <w:trHeight w:val="562"/>
        </w:trPr>
        <w:tc>
          <w:tcPr>
            <w:tcW w:w="2366" w:type="dxa"/>
            <w:tcBorders>
              <w:top w:val="nil"/>
              <w:left w:val="single" w:sz="4" w:space="0" w:color="000000"/>
              <w:bottom w:val="nil"/>
              <w:right w:val="single" w:sz="4" w:space="0" w:color="000000"/>
            </w:tcBorders>
            <w:vAlign w:val="center"/>
          </w:tcPr>
          <w:p w14:paraId="5A403C8A" w14:textId="4A64B88F"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 xml:space="preserve">Decisões de compra </w:t>
            </w:r>
            <w:r w:rsidR="005B0E2D" w:rsidRPr="00682B00">
              <w:rPr>
                <w:rFonts w:cs="Times New Roman"/>
                <w:color w:val="auto"/>
                <w:sz w:val="20"/>
                <w:szCs w:val="20"/>
              </w:rPr>
              <w:t>de</w:t>
            </w:r>
            <w:r w:rsidRPr="00682B00">
              <w:rPr>
                <w:rFonts w:cs="Times New Roman"/>
                <w:color w:val="auto"/>
                <w:sz w:val="20"/>
                <w:szCs w:val="20"/>
              </w:rPr>
              <w:t xml:space="preserve"> </w:t>
            </w:r>
            <w:r w:rsidR="005B0E2D" w:rsidRPr="00682B00">
              <w:rPr>
                <w:rFonts w:cs="Times New Roman"/>
                <w:color w:val="auto"/>
                <w:sz w:val="20"/>
                <w:szCs w:val="20"/>
              </w:rPr>
              <w:t>materiais</w:t>
            </w:r>
          </w:p>
        </w:tc>
        <w:tc>
          <w:tcPr>
            <w:tcW w:w="2230" w:type="dxa"/>
            <w:tcBorders>
              <w:top w:val="nil"/>
              <w:left w:val="single" w:sz="4" w:space="0" w:color="000000"/>
              <w:bottom w:val="nil"/>
              <w:right w:val="single" w:sz="4" w:space="0" w:color="000000"/>
            </w:tcBorders>
            <w:vAlign w:val="center"/>
          </w:tcPr>
          <w:p w14:paraId="6D5F5F6F" w14:textId="20E0471B"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Custo Padrão</w:t>
            </w:r>
            <w:r w:rsidR="00934194" w:rsidRPr="00682B00">
              <w:rPr>
                <w:rFonts w:cs="Times New Roman"/>
                <w:color w:val="auto"/>
                <w:sz w:val="20"/>
                <w:szCs w:val="20"/>
              </w:rPr>
              <w:t xml:space="preserve"> (trad)</w:t>
            </w:r>
          </w:p>
        </w:tc>
        <w:tc>
          <w:tcPr>
            <w:tcW w:w="2266" w:type="dxa"/>
            <w:tcBorders>
              <w:top w:val="nil"/>
              <w:left w:val="single" w:sz="4" w:space="0" w:color="000000"/>
              <w:bottom w:val="nil"/>
              <w:right w:val="single" w:sz="4" w:space="0" w:color="000000"/>
            </w:tcBorders>
            <w:vAlign w:val="center"/>
          </w:tcPr>
          <w:p w14:paraId="7EDD1557" w14:textId="12BD710D" w:rsidR="006F7049" w:rsidRPr="00682B00" w:rsidRDefault="00A5054B" w:rsidP="00A05654">
            <w:pPr>
              <w:spacing w:line="259" w:lineRule="auto"/>
              <w:ind w:left="71" w:hanging="71"/>
              <w:jc w:val="center"/>
              <w:rPr>
                <w:rFonts w:cs="Times New Roman"/>
                <w:color w:val="auto"/>
                <w:sz w:val="20"/>
                <w:szCs w:val="20"/>
              </w:rPr>
            </w:pPr>
            <w:r w:rsidRPr="00682B00">
              <w:rPr>
                <w:rFonts w:cs="Times New Roman"/>
                <w:color w:val="auto"/>
                <w:sz w:val="20"/>
                <w:szCs w:val="20"/>
              </w:rPr>
              <w:t>Análise econômica de Investimentos</w:t>
            </w:r>
          </w:p>
        </w:tc>
        <w:tc>
          <w:tcPr>
            <w:tcW w:w="2199" w:type="dxa"/>
            <w:tcBorders>
              <w:top w:val="nil"/>
              <w:left w:val="single" w:sz="4" w:space="0" w:color="000000"/>
              <w:bottom w:val="nil"/>
              <w:right w:val="single" w:sz="4" w:space="0" w:color="000000"/>
            </w:tcBorders>
            <w:vAlign w:val="center"/>
          </w:tcPr>
          <w:p w14:paraId="028899BA" w14:textId="4A0964D6" w:rsidR="006F7049" w:rsidRPr="00682B00" w:rsidRDefault="00A5054B" w:rsidP="00A05654">
            <w:pPr>
              <w:spacing w:line="259" w:lineRule="auto"/>
              <w:ind w:left="73" w:firstLine="0"/>
              <w:jc w:val="center"/>
              <w:rPr>
                <w:rFonts w:cs="Times New Roman"/>
                <w:color w:val="auto"/>
                <w:sz w:val="20"/>
                <w:szCs w:val="20"/>
              </w:rPr>
            </w:pPr>
            <w:r w:rsidRPr="00682B00">
              <w:rPr>
                <w:rFonts w:cs="Times New Roman"/>
                <w:color w:val="auto"/>
                <w:sz w:val="20"/>
                <w:szCs w:val="20"/>
              </w:rPr>
              <w:t>Custo logístico</w:t>
            </w:r>
          </w:p>
        </w:tc>
      </w:tr>
      <w:tr w:rsidR="006F7049" w:rsidRPr="00682B00" w14:paraId="45EE348D" w14:textId="77777777" w:rsidTr="00A05654">
        <w:trPr>
          <w:trHeight w:val="476"/>
        </w:trPr>
        <w:tc>
          <w:tcPr>
            <w:tcW w:w="2366" w:type="dxa"/>
            <w:tcBorders>
              <w:top w:val="nil"/>
              <w:left w:val="single" w:sz="4" w:space="0" w:color="000000"/>
              <w:bottom w:val="nil"/>
              <w:right w:val="single" w:sz="4" w:space="0" w:color="000000"/>
            </w:tcBorders>
            <w:shd w:val="clear" w:color="auto" w:fill="E7E6E6"/>
            <w:vAlign w:val="center"/>
          </w:tcPr>
          <w:p w14:paraId="7DFB0D33" w14:textId="15093465"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Controlar o tempo de execução</w:t>
            </w:r>
          </w:p>
        </w:tc>
        <w:tc>
          <w:tcPr>
            <w:tcW w:w="2230" w:type="dxa"/>
            <w:tcBorders>
              <w:top w:val="nil"/>
              <w:left w:val="single" w:sz="4" w:space="0" w:color="000000"/>
              <w:bottom w:val="nil"/>
              <w:right w:val="single" w:sz="4" w:space="0" w:color="000000"/>
            </w:tcBorders>
            <w:shd w:val="clear" w:color="auto" w:fill="E7E6E6"/>
            <w:vAlign w:val="center"/>
          </w:tcPr>
          <w:p w14:paraId="23365C4F" w14:textId="76EF7928"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 xml:space="preserve">Análise de </w:t>
            </w:r>
            <w:r w:rsidR="00934194" w:rsidRPr="00682B00">
              <w:rPr>
                <w:rFonts w:cs="Times New Roman"/>
                <w:color w:val="auto"/>
                <w:sz w:val="20"/>
                <w:szCs w:val="20"/>
              </w:rPr>
              <w:t xml:space="preserve">custo de </w:t>
            </w:r>
            <w:r w:rsidRPr="00682B00">
              <w:rPr>
                <w:rFonts w:cs="Times New Roman"/>
                <w:color w:val="auto"/>
                <w:sz w:val="20"/>
                <w:szCs w:val="20"/>
              </w:rPr>
              <w:t>processo (</w:t>
            </w:r>
            <w:r w:rsidRPr="00682B00">
              <w:rPr>
                <w:rFonts w:cs="Times New Roman"/>
                <w:i/>
                <w:color w:val="auto"/>
                <w:sz w:val="20"/>
                <w:szCs w:val="20"/>
              </w:rPr>
              <w:t>S</w:t>
            </w:r>
            <w:r w:rsidR="00B00810" w:rsidRPr="00682B00">
              <w:rPr>
                <w:rFonts w:cs="Times New Roman"/>
                <w:i/>
                <w:color w:val="auto"/>
                <w:sz w:val="20"/>
                <w:szCs w:val="20"/>
              </w:rPr>
              <w:t>et</w:t>
            </w:r>
            <w:r w:rsidRPr="00682B00">
              <w:rPr>
                <w:rFonts w:cs="Times New Roman"/>
                <w:i/>
                <w:color w:val="auto"/>
                <w:sz w:val="20"/>
                <w:szCs w:val="20"/>
              </w:rPr>
              <w:t>-</w:t>
            </w:r>
            <w:r w:rsidR="00B00810" w:rsidRPr="00682B00">
              <w:rPr>
                <w:rFonts w:cs="Times New Roman"/>
                <w:i/>
                <w:color w:val="auto"/>
                <w:sz w:val="20"/>
                <w:szCs w:val="20"/>
              </w:rPr>
              <w:t>up</w:t>
            </w:r>
            <w:r w:rsidRPr="00682B00">
              <w:rPr>
                <w:rFonts w:cs="Times New Roman"/>
                <w:color w:val="auto"/>
                <w:sz w:val="20"/>
                <w:szCs w:val="20"/>
              </w:rPr>
              <w:t>)</w:t>
            </w:r>
          </w:p>
        </w:tc>
        <w:tc>
          <w:tcPr>
            <w:tcW w:w="2266" w:type="dxa"/>
            <w:tcBorders>
              <w:top w:val="nil"/>
              <w:left w:val="single" w:sz="4" w:space="0" w:color="000000"/>
              <w:bottom w:val="nil"/>
              <w:right w:val="single" w:sz="4" w:space="0" w:color="000000"/>
            </w:tcBorders>
            <w:shd w:val="clear" w:color="auto" w:fill="E7E6E6"/>
            <w:vAlign w:val="center"/>
          </w:tcPr>
          <w:p w14:paraId="7780030F" w14:textId="08A6AF61" w:rsidR="006F7049" w:rsidRPr="00682B00" w:rsidRDefault="00A5054B" w:rsidP="00A05654">
            <w:pPr>
              <w:spacing w:line="259" w:lineRule="auto"/>
              <w:ind w:left="71" w:firstLine="0"/>
              <w:jc w:val="center"/>
              <w:rPr>
                <w:rFonts w:cs="Times New Roman"/>
                <w:color w:val="auto"/>
                <w:sz w:val="20"/>
                <w:szCs w:val="20"/>
              </w:rPr>
            </w:pPr>
            <w:r w:rsidRPr="00682B00">
              <w:rPr>
                <w:rFonts w:cs="Times New Roman"/>
                <w:color w:val="auto"/>
                <w:sz w:val="20"/>
                <w:szCs w:val="20"/>
              </w:rPr>
              <w:t>Custo Meta</w:t>
            </w:r>
          </w:p>
        </w:tc>
        <w:tc>
          <w:tcPr>
            <w:tcW w:w="2199" w:type="dxa"/>
            <w:tcBorders>
              <w:top w:val="nil"/>
              <w:left w:val="single" w:sz="4" w:space="0" w:color="000000"/>
              <w:bottom w:val="nil"/>
              <w:right w:val="single" w:sz="4" w:space="0" w:color="000000"/>
            </w:tcBorders>
            <w:shd w:val="clear" w:color="auto" w:fill="E7E6E6"/>
            <w:vAlign w:val="center"/>
          </w:tcPr>
          <w:p w14:paraId="050257C8" w14:textId="656E52FC" w:rsidR="006F7049" w:rsidRPr="00682B00" w:rsidRDefault="00A5054B" w:rsidP="00A05654">
            <w:pPr>
              <w:spacing w:line="259" w:lineRule="auto"/>
              <w:ind w:left="163" w:firstLine="73"/>
              <w:jc w:val="center"/>
              <w:rPr>
                <w:rFonts w:cs="Times New Roman"/>
                <w:color w:val="auto"/>
                <w:sz w:val="20"/>
                <w:szCs w:val="20"/>
              </w:rPr>
            </w:pPr>
            <w:r w:rsidRPr="00682B00">
              <w:rPr>
                <w:rFonts w:cs="Times New Roman"/>
                <w:color w:val="auto"/>
                <w:sz w:val="20"/>
                <w:szCs w:val="20"/>
              </w:rPr>
              <w:t>Orçamento Anual</w:t>
            </w:r>
          </w:p>
        </w:tc>
      </w:tr>
      <w:tr w:rsidR="006F7049" w:rsidRPr="00682B00" w14:paraId="6F3BF6AE" w14:textId="77777777" w:rsidTr="00A05654">
        <w:trPr>
          <w:trHeight w:val="697"/>
        </w:trPr>
        <w:tc>
          <w:tcPr>
            <w:tcW w:w="2366" w:type="dxa"/>
            <w:tcBorders>
              <w:top w:val="nil"/>
              <w:left w:val="single" w:sz="4" w:space="0" w:color="000000"/>
              <w:bottom w:val="nil"/>
              <w:right w:val="single" w:sz="4" w:space="0" w:color="000000"/>
            </w:tcBorders>
            <w:vAlign w:val="center"/>
          </w:tcPr>
          <w:p w14:paraId="5E62D518" w14:textId="1D2BD67E" w:rsidR="006F7049" w:rsidRPr="00682B00" w:rsidRDefault="00424BDE" w:rsidP="00A05654">
            <w:pPr>
              <w:spacing w:line="259" w:lineRule="auto"/>
              <w:ind w:left="107" w:firstLine="0"/>
              <w:jc w:val="center"/>
              <w:rPr>
                <w:rFonts w:cs="Times New Roman"/>
                <w:color w:val="auto"/>
                <w:sz w:val="20"/>
                <w:szCs w:val="20"/>
              </w:rPr>
            </w:pPr>
            <w:r w:rsidRPr="00682B00">
              <w:rPr>
                <w:rFonts w:cs="Times New Roman"/>
                <w:color w:val="auto"/>
                <w:sz w:val="20"/>
                <w:szCs w:val="20"/>
              </w:rPr>
              <w:t xml:space="preserve">Lançamento e </w:t>
            </w:r>
            <w:r w:rsidR="00A5054B" w:rsidRPr="00682B00">
              <w:rPr>
                <w:rFonts w:cs="Times New Roman"/>
                <w:color w:val="auto"/>
                <w:sz w:val="20"/>
                <w:szCs w:val="20"/>
              </w:rPr>
              <w:t>Eliminação de produtos</w:t>
            </w:r>
          </w:p>
        </w:tc>
        <w:tc>
          <w:tcPr>
            <w:tcW w:w="2230" w:type="dxa"/>
            <w:tcBorders>
              <w:top w:val="nil"/>
              <w:left w:val="single" w:sz="4" w:space="0" w:color="000000"/>
              <w:bottom w:val="nil"/>
              <w:right w:val="single" w:sz="4" w:space="0" w:color="000000"/>
            </w:tcBorders>
            <w:vAlign w:val="center"/>
          </w:tcPr>
          <w:p w14:paraId="1095EBB0" w14:textId="1BD7D6A7"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Custo Meta</w:t>
            </w:r>
          </w:p>
        </w:tc>
        <w:tc>
          <w:tcPr>
            <w:tcW w:w="2266" w:type="dxa"/>
            <w:tcBorders>
              <w:top w:val="nil"/>
              <w:left w:val="single" w:sz="4" w:space="0" w:color="000000"/>
              <w:bottom w:val="nil"/>
              <w:right w:val="single" w:sz="4" w:space="0" w:color="000000"/>
            </w:tcBorders>
            <w:vAlign w:val="center"/>
          </w:tcPr>
          <w:p w14:paraId="627F7CFA" w14:textId="7DA2E3CB" w:rsidR="006F7049" w:rsidRPr="00682B00" w:rsidRDefault="00A5054B" w:rsidP="00A05654">
            <w:pPr>
              <w:spacing w:line="259" w:lineRule="auto"/>
              <w:ind w:left="132" w:firstLine="24"/>
              <w:jc w:val="center"/>
              <w:rPr>
                <w:rFonts w:cs="Times New Roman"/>
                <w:color w:val="auto"/>
                <w:sz w:val="20"/>
                <w:szCs w:val="20"/>
              </w:rPr>
            </w:pPr>
            <w:r w:rsidRPr="00682B00">
              <w:rPr>
                <w:rFonts w:cs="Times New Roman"/>
                <w:color w:val="auto"/>
                <w:sz w:val="20"/>
                <w:szCs w:val="20"/>
              </w:rPr>
              <w:t>Análise da relação custo-volume-lucro</w:t>
            </w:r>
          </w:p>
        </w:tc>
        <w:tc>
          <w:tcPr>
            <w:tcW w:w="2199" w:type="dxa"/>
            <w:tcBorders>
              <w:top w:val="nil"/>
              <w:left w:val="single" w:sz="4" w:space="0" w:color="000000"/>
              <w:bottom w:val="nil"/>
              <w:right w:val="single" w:sz="4" w:space="0" w:color="000000"/>
            </w:tcBorders>
            <w:vAlign w:val="center"/>
          </w:tcPr>
          <w:p w14:paraId="4FEA6BF2" w14:textId="5472874E" w:rsidR="006F7049" w:rsidRPr="00682B00" w:rsidRDefault="00A5054B" w:rsidP="00A05654">
            <w:pPr>
              <w:spacing w:line="259" w:lineRule="auto"/>
              <w:ind w:left="175" w:hanging="102"/>
              <w:jc w:val="center"/>
              <w:rPr>
                <w:rFonts w:cs="Times New Roman"/>
                <w:color w:val="auto"/>
                <w:sz w:val="20"/>
                <w:szCs w:val="20"/>
              </w:rPr>
            </w:pPr>
            <w:r w:rsidRPr="00682B00">
              <w:rPr>
                <w:rFonts w:cs="Times New Roman"/>
                <w:color w:val="auto"/>
                <w:sz w:val="20"/>
                <w:szCs w:val="20"/>
              </w:rPr>
              <w:t>Análise de desempenho dos concorrentes</w:t>
            </w:r>
          </w:p>
        </w:tc>
      </w:tr>
      <w:tr w:rsidR="006F7049" w:rsidRPr="00682B00" w14:paraId="4CA1D476" w14:textId="77777777" w:rsidTr="00A05654">
        <w:trPr>
          <w:trHeight w:val="562"/>
        </w:trPr>
        <w:tc>
          <w:tcPr>
            <w:tcW w:w="2366" w:type="dxa"/>
            <w:tcBorders>
              <w:top w:val="nil"/>
              <w:left w:val="single" w:sz="4" w:space="0" w:color="000000"/>
              <w:bottom w:val="nil"/>
              <w:right w:val="single" w:sz="4" w:space="0" w:color="000000"/>
            </w:tcBorders>
            <w:shd w:val="clear" w:color="auto" w:fill="E7E6E6"/>
            <w:vAlign w:val="center"/>
          </w:tcPr>
          <w:p w14:paraId="6A737442" w14:textId="35D06469"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Agilizar o processo de produção</w:t>
            </w:r>
          </w:p>
        </w:tc>
        <w:tc>
          <w:tcPr>
            <w:tcW w:w="2230" w:type="dxa"/>
            <w:tcBorders>
              <w:top w:val="nil"/>
              <w:left w:val="single" w:sz="4" w:space="0" w:color="000000"/>
              <w:bottom w:val="nil"/>
              <w:right w:val="single" w:sz="4" w:space="0" w:color="000000"/>
            </w:tcBorders>
            <w:shd w:val="clear" w:color="auto" w:fill="E7E6E6"/>
            <w:vAlign w:val="center"/>
          </w:tcPr>
          <w:p w14:paraId="6A3FFC57" w14:textId="37DF07E4"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 xml:space="preserve">Análise de </w:t>
            </w:r>
            <w:r w:rsidR="00934194" w:rsidRPr="00682B00">
              <w:rPr>
                <w:rFonts w:cs="Times New Roman"/>
                <w:color w:val="auto"/>
                <w:sz w:val="20"/>
                <w:szCs w:val="20"/>
              </w:rPr>
              <w:t xml:space="preserve">custo de </w:t>
            </w:r>
            <w:r w:rsidRPr="00682B00">
              <w:rPr>
                <w:rFonts w:cs="Times New Roman"/>
                <w:color w:val="auto"/>
                <w:sz w:val="20"/>
                <w:szCs w:val="20"/>
              </w:rPr>
              <w:t>processo (</w:t>
            </w:r>
            <w:r w:rsidRPr="00682B00">
              <w:rPr>
                <w:rFonts w:cs="Times New Roman"/>
                <w:i/>
                <w:color w:val="auto"/>
                <w:sz w:val="20"/>
                <w:szCs w:val="20"/>
              </w:rPr>
              <w:t>S</w:t>
            </w:r>
            <w:r w:rsidR="00B00810" w:rsidRPr="00682B00">
              <w:rPr>
                <w:rFonts w:cs="Times New Roman"/>
                <w:i/>
                <w:color w:val="auto"/>
                <w:sz w:val="20"/>
                <w:szCs w:val="20"/>
              </w:rPr>
              <w:t>et</w:t>
            </w:r>
            <w:r w:rsidRPr="00682B00">
              <w:rPr>
                <w:rFonts w:cs="Times New Roman"/>
                <w:i/>
                <w:color w:val="auto"/>
                <w:sz w:val="20"/>
                <w:szCs w:val="20"/>
              </w:rPr>
              <w:t>-</w:t>
            </w:r>
            <w:r w:rsidR="00B00810" w:rsidRPr="00682B00">
              <w:rPr>
                <w:rFonts w:cs="Times New Roman"/>
                <w:i/>
                <w:color w:val="auto"/>
                <w:sz w:val="20"/>
                <w:szCs w:val="20"/>
              </w:rPr>
              <w:t>up</w:t>
            </w:r>
            <w:r w:rsidRPr="00682B00">
              <w:rPr>
                <w:rFonts w:cs="Times New Roman"/>
                <w:color w:val="auto"/>
                <w:sz w:val="20"/>
                <w:szCs w:val="20"/>
              </w:rPr>
              <w:t>)</w:t>
            </w:r>
          </w:p>
        </w:tc>
        <w:tc>
          <w:tcPr>
            <w:tcW w:w="2266" w:type="dxa"/>
            <w:tcBorders>
              <w:top w:val="nil"/>
              <w:left w:val="single" w:sz="4" w:space="0" w:color="000000"/>
              <w:bottom w:val="nil"/>
              <w:right w:val="single" w:sz="4" w:space="0" w:color="000000"/>
            </w:tcBorders>
            <w:shd w:val="clear" w:color="auto" w:fill="E7E6E6"/>
            <w:vAlign w:val="center"/>
          </w:tcPr>
          <w:p w14:paraId="33C072D1" w14:textId="6D09CE7E" w:rsidR="006F7049" w:rsidRPr="00682B00" w:rsidRDefault="00A5054B" w:rsidP="00A05654">
            <w:pPr>
              <w:spacing w:line="259" w:lineRule="auto"/>
              <w:ind w:left="71" w:hanging="71"/>
              <w:jc w:val="center"/>
              <w:rPr>
                <w:rFonts w:cs="Times New Roman"/>
                <w:color w:val="auto"/>
                <w:sz w:val="20"/>
                <w:szCs w:val="20"/>
              </w:rPr>
            </w:pPr>
            <w:r w:rsidRPr="00682B00">
              <w:rPr>
                <w:rFonts w:cs="Times New Roman"/>
                <w:color w:val="auto"/>
                <w:sz w:val="20"/>
                <w:szCs w:val="20"/>
              </w:rPr>
              <w:t>Análise econômica de Investimentos</w:t>
            </w:r>
          </w:p>
        </w:tc>
        <w:tc>
          <w:tcPr>
            <w:tcW w:w="2199" w:type="dxa"/>
            <w:tcBorders>
              <w:top w:val="nil"/>
              <w:left w:val="single" w:sz="4" w:space="0" w:color="000000"/>
              <w:bottom w:val="nil"/>
              <w:right w:val="single" w:sz="4" w:space="0" w:color="000000"/>
            </w:tcBorders>
            <w:shd w:val="clear" w:color="auto" w:fill="E7E6E6"/>
            <w:vAlign w:val="center"/>
          </w:tcPr>
          <w:p w14:paraId="79019443" w14:textId="48BD9B8B" w:rsidR="006F7049" w:rsidRPr="00682B00" w:rsidRDefault="00A5054B" w:rsidP="00A05654">
            <w:pPr>
              <w:spacing w:line="259" w:lineRule="auto"/>
              <w:ind w:right="13" w:firstLine="73"/>
              <w:jc w:val="center"/>
              <w:rPr>
                <w:rFonts w:cs="Times New Roman"/>
                <w:color w:val="auto"/>
                <w:sz w:val="20"/>
                <w:szCs w:val="20"/>
              </w:rPr>
            </w:pPr>
            <w:r w:rsidRPr="00682B00">
              <w:rPr>
                <w:rFonts w:cs="Times New Roman"/>
                <w:color w:val="auto"/>
                <w:sz w:val="20"/>
                <w:szCs w:val="20"/>
              </w:rPr>
              <w:t>Custo Meta</w:t>
            </w:r>
          </w:p>
        </w:tc>
      </w:tr>
      <w:tr w:rsidR="006F7049" w:rsidRPr="00682B00" w14:paraId="11AD67D2" w14:textId="77777777" w:rsidTr="00A05654">
        <w:trPr>
          <w:trHeight w:val="492"/>
        </w:trPr>
        <w:tc>
          <w:tcPr>
            <w:tcW w:w="2366" w:type="dxa"/>
            <w:tcBorders>
              <w:top w:val="nil"/>
              <w:left w:val="single" w:sz="4" w:space="0" w:color="000000"/>
              <w:bottom w:val="nil"/>
              <w:right w:val="single" w:sz="4" w:space="0" w:color="000000"/>
            </w:tcBorders>
            <w:vAlign w:val="center"/>
          </w:tcPr>
          <w:p w14:paraId="77609219" w14:textId="16A8D24F"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Analisar o custo logístico</w:t>
            </w:r>
          </w:p>
        </w:tc>
        <w:tc>
          <w:tcPr>
            <w:tcW w:w="2230" w:type="dxa"/>
            <w:tcBorders>
              <w:top w:val="nil"/>
              <w:left w:val="single" w:sz="4" w:space="0" w:color="000000"/>
              <w:bottom w:val="nil"/>
              <w:right w:val="single" w:sz="4" w:space="0" w:color="000000"/>
            </w:tcBorders>
            <w:vAlign w:val="center"/>
          </w:tcPr>
          <w:p w14:paraId="4ED1C41D" w14:textId="717EAD9C"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Custo Logístico</w:t>
            </w:r>
          </w:p>
        </w:tc>
        <w:tc>
          <w:tcPr>
            <w:tcW w:w="2266" w:type="dxa"/>
            <w:tcBorders>
              <w:top w:val="nil"/>
              <w:left w:val="single" w:sz="4" w:space="0" w:color="000000"/>
              <w:bottom w:val="nil"/>
              <w:right w:val="single" w:sz="4" w:space="0" w:color="000000"/>
            </w:tcBorders>
            <w:vAlign w:val="center"/>
          </w:tcPr>
          <w:p w14:paraId="605D7043" w14:textId="2C439968" w:rsidR="006F7049" w:rsidRPr="00682B00" w:rsidRDefault="00A5054B" w:rsidP="00A05654">
            <w:pPr>
              <w:spacing w:line="259" w:lineRule="auto"/>
              <w:ind w:left="200" w:firstLine="0"/>
              <w:jc w:val="center"/>
              <w:rPr>
                <w:rFonts w:cs="Times New Roman"/>
                <w:color w:val="auto"/>
                <w:sz w:val="20"/>
                <w:szCs w:val="20"/>
              </w:rPr>
            </w:pPr>
            <w:r w:rsidRPr="00682B00">
              <w:rPr>
                <w:rFonts w:cs="Times New Roman"/>
                <w:color w:val="auto"/>
                <w:sz w:val="20"/>
                <w:szCs w:val="20"/>
              </w:rPr>
              <w:t>Orçamento Anual</w:t>
            </w:r>
          </w:p>
        </w:tc>
        <w:tc>
          <w:tcPr>
            <w:tcW w:w="2199" w:type="dxa"/>
            <w:tcBorders>
              <w:top w:val="nil"/>
              <w:left w:val="single" w:sz="4" w:space="0" w:color="000000"/>
              <w:bottom w:val="nil"/>
              <w:right w:val="single" w:sz="4" w:space="0" w:color="000000"/>
            </w:tcBorders>
            <w:vAlign w:val="center"/>
          </w:tcPr>
          <w:p w14:paraId="7BA8B179" w14:textId="2D050607" w:rsidR="006F7049" w:rsidRPr="00682B00" w:rsidRDefault="00A5054B" w:rsidP="00A05654">
            <w:pPr>
              <w:spacing w:line="259" w:lineRule="auto"/>
              <w:ind w:left="73" w:firstLine="0"/>
              <w:jc w:val="center"/>
              <w:rPr>
                <w:rFonts w:cs="Times New Roman"/>
                <w:color w:val="auto"/>
                <w:sz w:val="20"/>
                <w:szCs w:val="20"/>
              </w:rPr>
            </w:pPr>
            <w:r w:rsidRPr="00682B00">
              <w:rPr>
                <w:rFonts w:cs="Times New Roman"/>
                <w:color w:val="auto"/>
                <w:sz w:val="20"/>
                <w:szCs w:val="20"/>
              </w:rPr>
              <w:t>Custo Padrão</w:t>
            </w:r>
          </w:p>
        </w:tc>
      </w:tr>
      <w:tr w:rsidR="006F7049" w:rsidRPr="00682B00" w14:paraId="5EE7347F" w14:textId="77777777" w:rsidTr="00A05654">
        <w:trPr>
          <w:trHeight w:val="559"/>
        </w:trPr>
        <w:tc>
          <w:tcPr>
            <w:tcW w:w="2366" w:type="dxa"/>
            <w:tcBorders>
              <w:top w:val="nil"/>
              <w:left w:val="single" w:sz="4" w:space="0" w:color="000000"/>
              <w:bottom w:val="nil"/>
              <w:right w:val="single" w:sz="4" w:space="0" w:color="000000"/>
            </w:tcBorders>
            <w:shd w:val="clear" w:color="auto" w:fill="E7E6E6"/>
            <w:vAlign w:val="center"/>
          </w:tcPr>
          <w:p w14:paraId="44749651" w14:textId="6598E315"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Planejar e controlar os custos</w:t>
            </w:r>
          </w:p>
        </w:tc>
        <w:tc>
          <w:tcPr>
            <w:tcW w:w="2230" w:type="dxa"/>
            <w:tcBorders>
              <w:top w:val="nil"/>
              <w:left w:val="single" w:sz="4" w:space="0" w:color="000000"/>
              <w:bottom w:val="nil"/>
              <w:right w:val="single" w:sz="4" w:space="0" w:color="000000"/>
            </w:tcBorders>
            <w:shd w:val="clear" w:color="auto" w:fill="E7E6E6"/>
            <w:vAlign w:val="center"/>
          </w:tcPr>
          <w:p w14:paraId="47B76FA7" w14:textId="5714978C"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Orçamento Anual</w:t>
            </w:r>
            <w:r w:rsidR="00934194" w:rsidRPr="00682B00">
              <w:rPr>
                <w:rFonts w:cs="Times New Roman"/>
                <w:color w:val="auto"/>
                <w:sz w:val="20"/>
                <w:szCs w:val="20"/>
              </w:rPr>
              <w:t xml:space="preserve"> (trad)</w:t>
            </w:r>
          </w:p>
        </w:tc>
        <w:tc>
          <w:tcPr>
            <w:tcW w:w="2266" w:type="dxa"/>
            <w:tcBorders>
              <w:top w:val="nil"/>
              <w:left w:val="single" w:sz="4" w:space="0" w:color="000000"/>
              <w:bottom w:val="nil"/>
              <w:right w:val="single" w:sz="4" w:space="0" w:color="000000"/>
            </w:tcBorders>
            <w:shd w:val="clear" w:color="auto" w:fill="E7E6E6"/>
            <w:vAlign w:val="center"/>
          </w:tcPr>
          <w:p w14:paraId="6343256B" w14:textId="3860F855" w:rsidR="006F7049" w:rsidRPr="00682B00" w:rsidRDefault="00A5054B" w:rsidP="00A05654">
            <w:pPr>
              <w:spacing w:line="259" w:lineRule="auto"/>
              <w:ind w:left="213" w:firstLine="11"/>
              <w:jc w:val="center"/>
              <w:rPr>
                <w:rFonts w:cs="Times New Roman"/>
                <w:color w:val="auto"/>
                <w:sz w:val="20"/>
                <w:szCs w:val="20"/>
              </w:rPr>
            </w:pPr>
            <w:r w:rsidRPr="00682B00">
              <w:rPr>
                <w:rFonts w:cs="Times New Roman"/>
                <w:color w:val="auto"/>
                <w:sz w:val="20"/>
                <w:szCs w:val="20"/>
              </w:rPr>
              <w:t>Custo Padrão</w:t>
            </w:r>
          </w:p>
        </w:tc>
        <w:tc>
          <w:tcPr>
            <w:tcW w:w="2199" w:type="dxa"/>
            <w:tcBorders>
              <w:top w:val="nil"/>
              <w:left w:val="single" w:sz="4" w:space="0" w:color="000000"/>
              <w:bottom w:val="nil"/>
              <w:right w:val="single" w:sz="4" w:space="0" w:color="000000"/>
            </w:tcBorders>
            <w:shd w:val="clear" w:color="auto" w:fill="E7E6E6"/>
            <w:vAlign w:val="center"/>
          </w:tcPr>
          <w:p w14:paraId="21FF6C37" w14:textId="34C50EEA" w:rsidR="006F7049" w:rsidRPr="00682B00" w:rsidRDefault="00A5054B" w:rsidP="00A05654">
            <w:pPr>
              <w:spacing w:line="259" w:lineRule="auto"/>
              <w:ind w:right="13" w:firstLine="73"/>
              <w:jc w:val="center"/>
              <w:rPr>
                <w:rFonts w:cs="Times New Roman"/>
                <w:color w:val="auto"/>
                <w:sz w:val="20"/>
                <w:szCs w:val="20"/>
              </w:rPr>
            </w:pPr>
            <w:r w:rsidRPr="00682B00">
              <w:rPr>
                <w:rFonts w:cs="Times New Roman"/>
                <w:color w:val="auto"/>
                <w:sz w:val="20"/>
                <w:szCs w:val="20"/>
              </w:rPr>
              <w:t>Custo Meta</w:t>
            </w:r>
          </w:p>
        </w:tc>
      </w:tr>
      <w:tr w:rsidR="006F7049" w:rsidRPr="00682B00" w14:paraId="2ED5879A" w14:textId="77777777" w:rsidTr="00A05654">
        <w:trPr>
          <w:trHeight w:val="452"/>
        </w:trPr>
        <w:tc>
          <w:tcPr>
            <w:tcW w:w="2366" w:type="dxa"/>
            <w:tcBorders>
              <w:top w:val="nil"/>
              <w:left w:val="single" w:sz="4" w:space="0" w:color="000000"/>
              <w:bottom w:val="single" w:sz="4" w:space="0" w:color="000000"/>
              <w:right w:val="single" w:sz="4" w:space="0" w:color="000000"/>
            </w:tcBorders>
            <w:vAlign w:val="center"/>
          </w:tcPr>
          <w:p w14:paraId="66D5E704" w14:textId="354C9A49" w:rsidR="006F7049" w:rsidRPr="00682B00" w:rsidRDefault="00A5054B" w:rsidP="00A05654">
            <w:pPr>
              <w:spacing w:line="259" w:lineRule="auto"/>
              <w:ind w:left="107" w:firstLine="0"/>
              <w:jc w:val="center"/>
              <w:rPr>
                <w:rFonts w:cs="Times New Roman"/>
                <w:color w:val="auto"/>
                <w:sz w:val="20"/>
                <w:szCs w:val="20"/>
              </w:rPr>
            </w:pPr>
            <w:r w:rsidRPr="00682B00">
              <w:rPr>
                <w:rFonts w:cs="Times New Roman"/>
                <w:color w:val="auto"/>
                <w:sz w:val="20"/>
                <w:szCs w:val="20"/>
              </w:rPr>
              <w:t>Aumento da competitividade</w:t>
            </w:r>
          </w:p>
        </w:tc>
        <w:tc>
          <w:tcPr>
            <w:tcW w:w="2230" w:type="dxa"/>
            <w:tcBorders>
              <w:top w:val="nil"/>
              <w:left w:val="single" w:sz="4" w:space="0" w:color="000000"/>
              <w:bottom w:val="single" w:sz="4" w:space="0" w:color="000000"/>
              <w:right w:val="single" w:sz="4" w:space="0" w:color="000000"/>
            </w:tcBorders>
            <w:vAlign w:val="center"/>
          </w:tcPr>
          <w:p w14:paraId="370C8076" w14:textId="116FA829" w:rsidR="006F7049" w:rsidRPr="00682B00" w:rsidRDefault="00A5054B" w:rsidP="00A05654">
            <w:pPr>
              <w:spacing w:line="259" w:lineRule="auto"/>
              <w:ind w:left="175" w:firstLine="0"/>
              <w:jc w:val="center"/>
              <w:rPr>
                <w:rFonts w:cs="Times New Roman"/>
                <w:color w:val="auto"/>
                <w:sz w:val="20"/>
                <w:szCs w:val="20"/>
              </w:rPr>
            </w:pPr>
            <w:r w:rsidRPr="00682B00">
              <w:rPr>
                <w:rFonts w:cs="Times New Roman"/>
                <w:color w:val="auto"/>
                <w:sz w:val="20"/>
                <w:szCs w:val="20"/>
              </w:rPr>
              <w:t>Custo Meta</w:t>
            </w:r>
          </w:p>
        </w:tc>
        <w:tc>
          <w:tcPr>
            <w:tcW w:w="2266" w:type="dxa"/>
            <w:tcBorders>
              <w:top w:val="nil"/>
              <w:left w:val="single" w:sz="4" w:space="0" w:color="000000"/>
              <w:bottom w:val="single" w:sz="4" w:space="0" w:color="000000"/>
              <w:right w:val="single" w:sz="4" w:space="0" w:color="000000"/>
            </w:tcBorders>
            <w:vAlign w:val="center"/>
          </w:tcPr>
          <w:p w14:paraId="75A8F9F1" w14:textId="7B23AEA4" w:rsidR="006F7049" w:rsidRPr="00682B00" w:rsidRDefault="00A5054B" w:rsidP="00A05654">
            <w:pPr>
              <w:spacing w:line="259" w:lineRule="auto"/>
              <w:ind w:left="638" w:hanging="567"/>
              <w:jc w:val="center"/>
              <w:rPr>
                <w:rFonts w:cs="Times New Roman"/>
                <w:color w:val="auto"/>
                <w:sz w:val="20"/>
                <w:szCs w:val="20"/>
              </w:rPr>
            </w:pPr>
            <w:r w:rsidRPr="00682B00">
              <w:rPr>
                <w:rFonts w:cs="Times New Roman"/>
                <w:color w:val="auto"/>
                <w:sz w:val="20"/>
                <w:szCs w:val="20"/>
              </w:rPr>
              <w:t>Determinantes de Custos</w:t>
            </w:r>
          </w:p>
        </w:tc>
        <w:tc>
          <w:tcPr>
            <w:tcW w:w="2199" w:type="dxa"/>
            <w:tcBorders>
              <w:top w:val="nil"/>
              <w:left w:val="single" w:sz="4" w:space="0" w:color="000000"/>
              <w:bottom w:val="single" w:sz="4" w:space="0" w:color="000000"/>
              <w:right w:val="single" w:sz="4" w:space="0" w:color="000000"/>
            </w:tcBorders>
            <w:vAlign w:val="center"/>
          </w:tcPr>
          <w:p w14:paraId="6E8992E7" w14:textId="06D9EEB8" w:rsidR="006F7049" w:rsidRPr="00682B00" w:rsidRDefault="00A5054B" w:rsidP="00A05654">
            <w:pPr>
              <w:spacing w:line="259" w:lineRule="auto"/>
              <w:ind w:left="163" w:firstLine="73"/>
              <w:jc w:val="center"/>
              <w:rPr>
                <w:rFonts w:cs="Times New Roman"/>
                <w:color w:val="auto"/>
                <w:sz w:val="20"/>
                <w:szCs w:val="20"/>
              </w:rPr>
            </w:pPr>
            <w:r w:rsidRPr="00682B00">
              <w:rPr>
                <w:rFonts w:cs="Times New Roman"/>
                <w:color w:val="auto"/>
                <w:sz w:val="20"/>
                <w:szCs w:val="20"/>
              </w:rPr>
              <w:t>Orçamento Anual</w:t>
            </w:r>
          </w:p>
        </w:tc>
      </w:tr>
    </w:tbl>
    <w:p w14:paraId="50BFF723" w14:textId="77777777" w:rsidR="006F7049" w:rsidRPr="00682B00" w:rsidRDefault="00A5054B" w:rsidP="00047B84">
      <w:pPr>
        <w:ind w:left="1219" w:hanging="1077"/>
        <w:jc w:val="left"/>
        <w:rPr>
          <w:rFonts w:cs="Times New Roman"/>
          <w:color w:val="auto"/>
          <w:sz w:val="20"/>
          <w:szCs w:val="20"/>
        </w:rPr>
      </w:pPr>
      <w:r w:rsidRPr="00682B00">
        <w:rPr>
          <w:rFonts w:cs="Times New Roman"/>
          <w:color w:val="auto"/>
          <w:sz w:val="20"/>
          <w:szCs w:val="20"/>
        </w:rPr>
        <w:t xml:space="preserve">Fonte: Dados da Pesquisa. </w:t>
      </w:r>
    </w:p>
    <w:p w14:paraId="6F78CB89" w14:textId="2AA65EE6" w:rsidR="006F7049" w:rsidRPr="00682B00" w:rsidRDefault="006F7049" w:rsidP="00DD2947">
      <w:pPr>
        <w:ind w:left="1210" w:firstLine="0"/>
        <w:jc w:val="left"/>
        <w:rPr>
          <w:rFonts w:cs="Times New Roman"/>
          <w:color w:val="auto"/>
        </w:rPr>
      </w:pPr>
    </w:p>
    <w:p w14:paraId="191FF477" w14:textId="4B4B174A" w:rsidR="00BB3AF4" w:rsidRPr="00682B00" w:rsidRDefault="00BB3AF4" w:rsidP="008638F1">
      <w:pPr>
        <w:rPr>
          <w:rFonts w:cs="Times New Roman"/>
          <w:color w:val="auto"/>
        </w:rPr>
      </w:pPr>
      <w:r w:rsidRPr="00682B00">
        <w:rPr>
          <w:rFonts w:cs="Times New Roman"/>
          <w:color w:val="auto"/>
        </w:rPr>
        <w:t>Observa-se</w:t>
      </w:r>
      <w:r w:rsidR="00106773" w:rsidRPr="00682B00">
        <w:rPr>
          <w:rFonts w:cs="Times New Roman"/>
          <w:color w:val="auto"/>
        </w:rPr>
        <w:t>, no conjunto das três opções,</w:t>
      </w:r>
      <w:r w:rsidRPr="00682B00">
        <w:rPr>
          <w:rFonts w:cs="Times New Roman"/>
          <w:color w:val="auto"/>
        </w:rPr>
        <w:t xml:space="preserve"> a igualdade de vezes (sete) de citação entre custo-meta e custo-padrão. Após tem-se o orçamento com seis vezes. Como terceira prática mais citada há outro empate (quatro vezes) entre análise econômica de investimentos e análise de custos de </w:t>
      </w:r>
      <w:r w:rsidRPr="00682B00">
        <w:rPr>
          <w:rFonts w:cs="Times New Roman"/>
          <w:i/>
          <w:color w:val="auto"/>
        </w:rPr>
        <w:t>setup</w:t>
      </w:r>
      <w:r w:rsidRPr="00682B00">
        <w:rPr>
          <w:rFonts w:cs="Times New Roman"/>
          <w:color w:val="auto"/>
        </w:rPr>
        <w:t xml:space="preserve">. </w:t>
      </w:r>
      <w:r w:rsidR="00106773" w:rsidRPr="00682B00">
        <w:rPr>
          <w:rFonts w:cs="Times New Roman"/>
          <w:color w:val="auto"/>
        </w:rPr>
        <w:t>Quanto ao equilíbrio do uso entre custo-meta e custo-padrão, apesar disso ir de encontro ao que preceitua os desenvolvimentos teóricos, que privilegiam o uso do custo-meta (</w:t>
      </w:r>
      <w:r w:rsidR="002A7CDD" w:rsidRPr="00682B00">
        <w:rPr>
          <w:rFonts w:cs="Times New Roman"/>
          <w:color w:val="auto"/>
        </w:rPr>
        <w:t>CAMACHO; ROCHA,</w:t>
      </w:r>
      <w:r w:rsidR="00106773" w:rsidRPr="00682B00">
        <w:rPr>
          <w:rFonts w:cs="Times New Roman"/>
          <w:color w:val="auto"/>
        </w:rPr>
        <w:t xml:space="preserve"> 2008; </w:t>
      </w:r>
      <w:r w:rsidR="002A7CDD" w:rsidRPr="00682B00">
        <w:rPr>
          <w:rFonts w:cs="Times New Roman"/>
          <w:color w:val="auto"/>
        </w:rPr>
        <w:t>SWENSON</w:t>
      </w:r>
      <w:r w:rsidR="00106773" w:rsidRPr="00682B00">
        <w:rPr>
          <w:rFonts w:cs="Times New Roman"/>
          <w:color w:val="auto"/>
        </w:rPr>
        <w:t xml:space="preserve"> </w:t>
      </w:r>
      <w:r w:rsidR="00106773" w:rsidRPr="00682B00">
        <w:rPr>
          <w:rFonts w:cs="Times New Roman"/>
          <w:i/>
          <w:color w:val="auto"/>
        </w:rPr>
        <w:t>et al.</w:t>
      </w:r>
      <w:r w:rsidR="00106773" w:rsidRPr="00682B00">
        <w:rPr>
          <w:rFonts w:cs="Times New Roman"/>
          <w:color w:val="auto"/>
        </w:rPr>
        <w:t xml:space="preserve"> 2003; </w:t>
      </w:r>
      <w:r w:rsidR="002A7CDD" w:rsidRPr="00682B00">
        <w:rPr>
          <w:rFonts w:cs="Times New Roman"/>
          <w:color w:val="auto"/>
        </w:rPr>
        <w:t>SAKURAI</w:t>
      </w:r>
      <w:r w:rsidR="00106773" w:rsidRPr="00682B00">
        <w:rPr>
          <w:rFonts w:cs="Times New Roman"/>
          <w:color w:val="auto"/>
        </w:rPr>
        <w:t>, 1997), corrobora estudos empíricos precedentes (</w:t>
      </w:r>
      <w:r w:rsidR="002A7CDD" w:rsidRPr="00682B00">
        <w:rPr>
          <w:rFonts w:cs="Times New Roman"/>
          <w:color w:val="auto"/>
        </w:rPr>
        <w:t xml:space="preserve">SOUZA; FONTANA; BOFF, 2010; ANDADE </w:t>
      </w:r>
      <w:r w:rsidR="00D357F4" w:rsidRPr="00682B00">
        <w:rPr>
          <w:rFonts w:cs="Times New Roman"/>
          <w:i/>
          <w:color w:val="auto"/>
        </w:rPr>
        <w:t>et al</w:t>
      </w:r>
      <w:r w:rsidR="00D357F4" w:rsidRPr="00682B00">
        <w:rPr>
          <w:rFonts w:cs="Times New Roman"/>
          <w:color w:val="auto"/>
        </w:rPr>
        <w:t xml:space="preserve">., 2013; </w:t>
      </w:r>
      <w:r w:rsidR="002A7CDD" w:rsidRPr="00682B00">
        <w:rPr>
          <w:rFonts w:cs="Times New Roman"/>
          <w:color w:val="auto"/>
        </w:rPr>
        <w:t>ANGELIAKIS; THERIOU; FLOROPOULO</w:t>
      </w:r>
      <w:r w:rsidR="00A23B94" w:rsidRPr="00682B00">
        <w:rPr>
          <w:rFonts w:cs="Times New Roman"/>
          <w:color w:val="auto"/>
        </w:rPr>
        <w:t>, 2010).</w:t>
      </w:r>
    </w:p>
    <w:p w14:paraId="79F23000" w14:textId="35D57C1D" w:rsidR="00BB3AF4" w:rsidRPr="00682B00" w:rsidRDefault="00BB3AF4" w:rsidP="008638F1">
      <w:pPr>
        <w:rPr>
          <w:rFonts w:cs="Times New Roman"/>
          <w:color w:val="auto"/>
        </w:rPr>
      </w:pPr>
      <w:r w:rsidRPr="00682B00">
        <w:rPr>
          <w:rFonts w:cs="Times New Roman"/>
          <w:color w:val="auto"/>
        </w:rPr>
        <w:t xml:space="preserve">O uso do orçamento também </w:t>
      </w:r>
      <w:r w:rsidR="00A23B94" w:rsidRPr="00682B00">
        <w:rPr>
          <w:rFonts w:cs="Times New Roman"/>
          <w:color w:val="auto"/>
        </w:rPr>
        <w:t xml:space="preserve">se mostra com semelhante quantidade de citações que o custo-padrão. Esse resultado também indica contradição em relação à literatura mais recente que apregoa o uso de uma nova modalidade de orçamentos intitulada </w:t>
      </w:r>
      <w:proofErr w:type="spellStart"/>
      <w:r w:rsidR="00A23B94" w:rsidRPr="00682B00">
        <w:rPr>
          <w:rFonts w:cs="Times New Roman"/>
          <w:i/>
          <w:color w:val="auto"/>
        </w:rPr>
        <w:t>beyond</w:t>
      </w:r>
      <w:proofErr w:type="spellEnd"/>
      <w:r w:rsidR="00293767" w:rsidRPr="00682B00">
        <w:rPr>
          <w:rFonts w:cs="Times New Roman"/>
          <w:i/>
          <w:color w:val="auto"/>
        </w:rPr>
        <w:t xml:space="preserve"> budge</w:t>
      </w:r>
      <w:r w:rsidR="00A23B94" w:rsidRPr="00682B00">
        <w:rPr>
          <w:rFonts w:cs="Times New Roman"/>
          <w:i/>
          <w:color w:val="auto"/>
        </w:rPr>
        <w:t>t</w:t>
      </w:r>
      <w:r w:rsidR="00A23B94" w:rsidRPr="00682B00">
        <w:rPr>
          <w:rFonts w:cs="Times New Roman"/>
          <w:color w:val="auto"/>
        </w:rPr>
        <w:t xml:space="preserve"> (</w:t>
      </w:r>
      <w:r w:rsidR="002A7CDD" w:rsidRPr="00682B00">
        <w:rPr>
          <w:rFonts w:cs="Times New Roman"/>
          <w:color w:val="auto"/>
        </w:rPr>
        <w:t xml:space="preserve">FREZATTI, </w:t>
      </w:r>
      <w:r w:rsidR="00A23B94" w:rsidRPr="00682B00">
        <w:rPr>
          <w:rFonts w:cs="Times New Roman"/>
          <w:color w:val="auto"/>
        </w:rPr>
        <w:t>2005).</w:t>
      </w:r>
      <w:r w:rsidRPr="00682B00">
        <w:rPr>
          <w:rFonts w:cs="Times New Roman"/>
          <w:color w:val="auto"/>
        </w:rPr>
        <w:t xml:space="preserve"> Outras práticas não citadas antes com destaque surgem agora com maior preferência (análise econômica de investimentos e análise de custos de </w:t>
      </w:r>
      <w:r w:rsidRPr="00682B00">
        <w:rPr>
          <w:rFonts w:cs="Times New Roman"/>
          <w:i/>
          <w:color w:val="auto"/>
        </w:rPr>
        <w:t>setup</w:t>
      </w:r>
      <w:r w:rsidRPr="00682B00">
        <w:rPr>
          <w:rFonts w:cs="Times New Roman"/>
          <w:color w:val="auto"/>
        </w:rPr>
        <w:t>). Isso é importante pois revela que para utilização mais específica é possível encontrar-se informação diferente daquela do uso em geral.</w:t>
      </w:r>
    </w:p>
    <w:p w14:paraId="0A1BEE86" w14:textId="65D62319" w:rsidR="00091B76" w:rsidRPr="00682B00" w:rsidRDefault="00934194" w:rsidP="008638F1">
      <w:pPr>
        <w:rPr>
          <w:rFonts w:cs="Times New Roman"/>
          <w:color w:val="auto"/>
        </w:rPr>
      </w:pPr>
      <w:r w:rsidRPr="00682B00">
        <w:rPr>
          <w:rFonts w:cs="Times New Roman"/>
          <w:color w:val="auto"/>
        </w:rPr>
        <w:t>A partir do Quadro</w:t>
      </w:r>
      <w:r w:rsidR="00091B76" w:rsidRPr="00682B00">
        <w:rPr>
          <w:rFonts w:cs="Times New Roman"/>
          <w:color w:val="auto"/>
        </w:rPr>
        <w:t xml:space="preserve"> 6 elaborou-se a Tabela 8, a qual resume, de forma quantitativa, a prática utilizada em relação à decisão apresentada. Essa tabela resumo facilita a visão geral das práticas mais utilizadas na respectiva ordem de preferência dada pelos respondentes.</w:t>
      </w:r>
    </w:p>
    <w:p w14:paraId="76ED1811" w14:textId="5F844A54" w:rsidR="00091B76" w:rsidRPr="00682B00" w:rsidRDefault="00091B76" w:rsidP="00091B76">
      <w:pPr>
        <w:ind w:left="142"/>
        <w:rPr>
          <w:rFonts w:cs="Times New Roman"/>
          <w:color w:val="auto"/>
        </w:rPr>
      </w:pPr>
    </w:p>
    <w:p w14:paraId="7124507B" w14:textId="77777777" w:rsidR="00682B00" w:rsidRPr="00682B00" w:rsidRDefault="00682B00" w:rsidP="00091B76">
      <w:pPr>
        <w:ind w:left="142"/>
        <w:rPr>
          <w:rFonts w:cs="Times New Roman"/>
          <w:color w:val="auto"/>
        </w:rPr>
      </w:pPr>
    </w:p>
    <w:p w14:paraId="00C142E2" w14:textId="110A9F0C" w:rsidR="00091B76" w:rsidRPr="00682B00" w:rsidRDefault="00091B76" w:rsidP="00A05654">
      <w:pPr>
        <w:ind w:firstLine="0"/>
        <w:rPr>
          <w:rFonts w:cs="Times New Roman"/>
          <w:color w:val="auto"/>
        </w:rPr>
      </w:pPr>
      <w:r w:rsidRPr="00682B00">
        <w:rPr>
          <w:rFonts w:cs="Times New Roman"/>
          <w:color w:val="auto"/>
        </w:rPr>
        <w:t>Tabela 8 – Resumo das Preferências por Categorias de Práticas de CG</w:t>
      </w:r>
    </w:p>
    <w:tbl>
      <w:tblPr>
        <w:tblStyle w:val="Tabelacomgrade"/>
        <w:tblW w:w="0" w:type="auto"/>
        <w:tblLook w:val="04A0" w:firstRow="1" w:lastRow="0" w:firstColumn="1" w:lastColumn="0" w:noHBand="0" w:noVBand="1"/>
      </w:tblPr>
      <w:tblGrid>
        <w:gridCol w:w="1647"/>
        <w:gridCol w:w="1784"/>
        <w:gridCol w:w="1784"/>
        <w:gridCol w:w="1784"/>
        <w:gridCol w:w="1785"/>
      </w:tblGrid>
      <w:tr w:rsidR="00682B00" w:rsidRPr="00682B00" w14:paraId="60666744" w14:textId="77777777" w:rsidTr="00682B00">
        <w:tc>
          <w:tcPr>
            <w:tcW w:w="1647" w:type="dxa"/>
            <w:tcBorders>
              <w:left w:val="nil"/>
            </w:tcBorders>
            <w:vAlign w:val="center"/>
          </w:tcPr>
          <w:p w14:paraId="458C1D32" w14:textId="76E8A288" w:rsidR="00BB3AF4" w:rsidRPr="00682B00" w:rsidRDefault="00BB3AF4" w:rsidP="00A05654">
            <w:pPr>
              <w:ind w:firstLine="0"/>
              <w:jc w:val="center"/>
              <w:rPr>
                <w:rFonts w:cs="Times New Roman"/>
                <w:color w:val="auto"/>
                <w:sz w:val="20"/>
                <w:szCs w:val="20"/>
              </w:rPr>
            </w:pPr>
            <w:r w:rsidRPr="00682B00">
              <w:rPr>
                <w:rFonts w:cs="Times New Roman"/>
                <w:color w:val="auto"/>
                <w:sz w:val="20"/>
                <w:szCs w:val="20"/>
              </w:rPr>
              <w:t>Categorias de Práticas de CG</w:t>
            </w:r>
          </w:p>
        </w:tc>
        <w:tc>
          <w:tcPr>
            <w:tcW w:w="1784" w:type="dxa"/>
            <w:vAlign w:val="center"/>
          </w:tcPr>
          <w:p w14:paraId="2B48DC49" w14:textId="667B2F84" w:rsidR="00BB3AF4" w:rsidRPr="00682B00" w:rsidRDefault="00BB3AF4" w:rsidP="00A05654">
            <w:pPr>
              <w:ind w:firstLine="0"/>
              <w:jc w:val="center"/>
              <w:rPr>
                <w:rFonts w:cs="Times New Roman"/>
                <w:color w:val="auto"/>
                <w:sz w:val="20"/>
                <w:szCs w:val="20"/>
              </w:rPr>
            </w:pPr>
            <w:r w:rsidRPr="00682B00">
              <w:rPr>
                <w:rFonts w:cs="Times New Roman"/>
                <w:color w:val="auto"/>
                <w:sz w:val="20"/>
                <w:szCs w:val="20"/>
              </w:rPr>
              <w:t>1ª Opção</w:t>
            </w:r>
          </w:p>
        </w:tc>
        <w:tc>
          <w:tcPr>
            <w:tcW w:w="1784" w:type="dxa"/>
            <w:vAlign w:val="center"/>
          </w:tcPr>
          <w:p w14:paraId="25379D2F" w14:textId="2353BDBD" w:rsidR="00BB3AF4" w:rsidRPr="00682B00" w:rsidRDefault="0042249B" w:rsidP="00A05654">
            <w:pPr>
              <w:ind w:firstLine="0"/>
              <w:jc w:val="center"/>
              <w:rPr>
                <w:rFonts w:cs="Times New Roman"/>
                <w:color w:val="auto"/>
                <w:sz w:val="20"/>
                <w:szCs w:val="20"/>
              </w:rPr>
            </w:pPr>
            <w:r w:rsidRPr="00682B00">
              <w:rPr>
                <w:rFonts w:cs="Times New Roman"/>
                <w:color w:val="auto"/>
                <w:sz w:val="20"/>
                <w:szCs w:val="20"/>
              </w:rPr>
              <w:t>2</w:t>
            </w:r>
            <w:r w:rsidR="00BB3AF4" w:rsidRPr="00682B00">
              <w:rPr>
                <w:rFonts w:cs="Times New Roman"/>
                <w:color w:val="auto"/>
                <w:sz w:val="20"/>
                <w:szCs w:val="20"/>
              </w:rPr>
              <w:t>ª Opção</w:t>
            </w:r>
          </w:p>
        </w:tc>
        <w:tc>
          <w:tcPr>
            <w:tcW w:w="1784" w:type="dxa"/>
            <w:vAlign w:val="center"/>
          </w:tcPr>
          <w:p w14:paraId="6195E48C" w14:textId="2794E4CB" w:rsidR="00BB3AF4" w:rsidRPr="00682B00" w:rsidRDefault="0042249B" w:rsidP="00A05654">
            <w:pPr>
              <w:ind w:firstLine="0"/>
              <w:jc w:val="center"/>
              <w:rPr>
                <w:rFonts w:cs="Times New Roman"/>
                <w:color w:val="auto"/>
                <w:sz w:val="20"/>
                <w:szCs w:val="20"/>
              </w:rPr>
            </w:pPr>
            <w:r w:rsidRPr="00682B00">
              <w:rPr>
                <w:rFonts w:cs="Times New Roman"/>
                <w:color w:val="auto"/>
                <w:sz w:val="20"/>
                <w:szCs w:val="20"/>
              </w:rPr>
              <w:t>3</w:t>
            </w:r>
            <w:r w:rsidR="00BB3AF4" w:rsidRPr="00682B00">
              <w:rPr>
                <w:rFonts w:cs="Times New Roman"/>
                <w:color w:val="auto"/>
                <w:sz w:val="20"/>
                <w:szCs w:val="20"/>
              </w:rPr>
              <w:t>ª Opção</w:t>
            </w:r>
          </w:p>
        </w:tc>
        <w:tc>
          <w:tcPr>
            <w:tcW w:w="1785" w:type="dxa"/>
            <w:tcBorders>
              <w:right w:val="nil"/>
            </w:tcBorders>
            <w:vAlign w:val="center"/>
          </w:tcPr>
          <w:p w14:paraId="4E6DABD8" w14:textId="4B9ED0CA" w:rsidR="00BB3AF4" w:rsidRPr="00682B00" w:rsidRDefault="00BB3AF4" w:rsidP="00A05654">
            <w:pPr>
              <w:ind w:firstLine="0"/>
              <w:jc w:val="center"/>
              <w:rPr>
                <w:rFonts w:cs="Times New Roman"/>
                <w:color w:val="auto"/>
                <w:sz w:val="20"/>
                <w:szCs w:val="20"/>
              </w:rPr>
            </w:pPr>
            <w:r w:rsidRPr="00682B00">
              <w:rPr>
                <w:rFonts w:cs="Times New Roman"/>
                <w:color w:val="auto"/>
                <w:sz w:val="20"/>
                <w:szCs w:val="20"/>
              </w:rPr>
              <w:t>Total</w:t>
            </w:r>
          </w:p>
        </w:tc>
      </w:tr>
      <w:tr w:rsidR="00682B00" w:rsidRPr="00682B00" w14:paraId="75109FEF" w14:textId="77777777" w:rsidTr="00682B00">
        <w:tc>
          <w:tcPr>
            <w:tcW w:w="1647" w:type="dxa"/>
            <w:tcBorders>
              <w:left w:val="nil"/>
              <w:bottom w:val="nil"/>
            </w:tcBorders>
            <w:vAlign w:val="center"/>
          </w:tcPr>
          <w:p w14:paraId="539487D3" w14:textId="32722EA9"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Tradicional</w:t>
            </w:r>
          </w:p>
        </w:tc>
        <w:tc>
          <w:tcPr>
            <w:tcW w:w="1784" w:type="dxa"/>
            <w:tcBorders>
              <w:bottom w:val="nil"/>
            </w:tcBorders>
            <w:vAlign w:val="center"/>
          </w:tcPr>
          <w:p w14:paraId="042B879E" w14:textId="13742398"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5</w:t>
            </w:r>
          </w:p>
        </w:tc>
        <w:tc>
          <w:tcPr>
            <w:tcW w:w="1784" w:type="dxa"/>
            <w:tcBorders>
              <w:bottom w:val="nil"/>
            </w:tcBorders>
            <w:vAlign w:val="center"/>
          </w:tcPr>
          <w:p w14:paraId="14FE6356" w14:textId="2D7B09A1"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7</w:t>
            </w:r>
          </w:p>
        </w:tc>
        <w:tc>
          <w:tcPr>
            <w:tcW w:w="1784" w:type="dxa"/>
            <w:tcBorders>
              <w:bottom w:val="nil"/>
            </w:tcBorders>
            <w:vAlign w:val="center"/>
          </w:tcPr>
          <w:p w14:paraId="7E3590C9" w14:textId="60F13AC5"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6</w:t>
            </w:r>
          </w:p>
        </w:tc>
        <w:tc>
          <w:tcPr>
            <w:tcW w:w="1785" w:type="dxa"/>
            <w:tcBorders>
              <w:bottom w:val="nil"/>
              <w:right w:val="nil"/>
            </w:tcBorders>
            <w:vAlign w:val="center"/>
          </w:tcPr>
          <w:p w14:paraId="68007836" w14:textId="2BCD4F40"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18</w:t>
            </w:r>
          </w:p>
        </w:tc>
      </w:tr>
      <w:tr w:rsidR="00682B00" w:rsidRPr="00682B00" w14:paraId="797B61BE" w14:textId="77777777" w:rsidTr="00682B00">
        <w:tc>
          <w:tcPr>
            <w:tcW w:w="1647" w:type="dxa"/>
            <w:tcBorders>
              <w:top w:val="nil"/>
              <w:left w:val="nil"/>
              <w:bottom w:val="nil"/>
            </w:tcBorders>
            <w:vAlign w:val="center"/>
          </w:tcPr>
          <w:p w14:paraId="19D47861" w14:textId="5B277303"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Contemporânea</w:t>
            </w:r>
          </w:p>
        </w:tc>
        <w:tc>
          <w:tcPr>
            <w:tcW w:w="1784" w:type="dxa"/>
            <w:tcBorders>
              <w:top w:val="nil"/>
              <w:bottom w:val="nil"/>
            </w:tcBorders>
            <w:vAlign w:val="center"/>
          </w:tcPr>
          <w:p w14:paraId="071AF217" w14:textId="6986281A"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7</w:t>
            </w:r>
          </w:p>
        </w:tc>
        <w:tc>
          <w:tcPr>
            <w:tcW w:w="1784" w:type="dxa"/>
            <w:tcBorders>
              <w:top w:val="nil"/>
              <w:bottom w:val="nil"/>
            </w:tcBorders>
            <w:vAlign w:val="center"/>
          </w:tcPr>
          <w:p w14:paraId="2FC60F75" w14:textId="642D2A1F"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5</w:t>
            </w:r>
          </w:p>
        </w:tc>
        <w:tc>
          <w:tcPr>
            <w:tcW w:w="1784" w:type="dxa"/>
            <w:tcBorders>
              <w:top w:val="nil"/>
              <w:bottom w:val="nil"/>
            </w:tcBorders>
            <w:vAlign w:val="center"/>
          </w:tcPr>
          <w:p w14:paraId="5C4BD0B2" w14:textId="21686EDC"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6</w:t>
            </w:r>
          </w:p>
        </w:tc>
        <w:tc>
          <w:tcPr>
            <w:tcW w:w="1785" w:type="dxa"/>
            <w:tcBorders>
              <w:top w:val="nil"/>
              <w:bottom w:val="nil"/>
              <w:right w:val="nil"/>
            </w:tcBorders>
            <w:vAlign w:val="center"/>
          </w:tcPr>
          <w:p w14:paraId="63922AA8" w14:textId="7E660BBC"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18</w:t>
            </w:r>
          </w:p>
        </w:tc>
      </w:tr>
      <w:tr w:rsidR="00682B00" w:rsidRPr="00682B00" w14:paraId="4CA50BD2" w14:textId="77777777" w:rsidTr="00682B00">
        <w:tc>
          <w:tcPr>
            <w:tcW w:w="1647" w:type="dxa"/>
            <w:tcBorders>
              <w:top w:val="nil"/>
              <w:left w:val="nil"/>
            </w:tcBorders>
            <w:vAlign w:val="center"/>
          </w:tcPr>
          <w:p w14:paraId="0D61B9C0" w14:textId="26BCC22E"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Total</w:t>
            </w:r>
          </w:p>
        </w:tc>
        <w:tc>
          <w:tcPr>
            <w:tcW w:w="1784" w:type="dxa"/>
            <w:tcBorders>
              <w:top w:val="nil"/>
            </w:tcBorders>
            <w:vAlign w:val="center"/>
          </w:tcPr>
          <w:p w14:paraId="791FBACF" w14:textId="5ABD5BE3"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12</w:t>
            </w:r>
          </w:p>
        </w:tc>
        <w:tc>
          <w:tcPr>
            <w:tcW w:w="1784" w:type="dxa"/>
            <w:tcBorders>
              <w:top w:val="nil"/>
            </w:tcBorders>
            <w:vAlign w:val="center"/>
          </w:tcPr>
          <w:p w14:paraId="514EA304" w14:textId="33B5CFCA"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12</w:t>
            </w:r>
          </w:p>
        </w:tc>
        <w:tc>
          <w:tcPr>
            <w:tcW w:w="1784" w:type="dxa"/>
            <w:tcBorders>
              <w:top w:val="nil"/>
            </w:tcBorders>
            <w:vAlign w:val="center"/>
          </w:tcPr>
          <w:p w14:paraId="50D0A832" w14:textId="3E71B8DA"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12</w:t>
            </w:r>
          </w:p>
        </w:tc>
        <w:tc>
          <w:tcPr>
            <w:tcW w:w="1785" w:type="dxa"/>
            <w:tcBorders>
              <w:top w:val="nil"/>
              <w:right w:val="nil"/>
            </w:tcBorders>
            <w:vAlign w:val="center"/>
          </w:tcPr>
          <w:p w14:paraId="6FD15489" w14:textId="2BDD220F" w:rsidR="00091B76" w:rsidRPr="00682B00" w:rsidRDefault="00BB3AF4" w:rsidP="00A05654">
            <w:pPr>
              <w:ind w:firstLine="0"/>
              <w:jc w:val="center"/>
              <w:rPr>
                <w:rFonts w:cs="Times New Roman"/>
                <w:color w:val="auto"/>
                <w:sz w:val="20"/>
                <w:szCs w:val="20"/>
              </w:rPr>
            </w:pPr>
            <w:r w:rsidRPr="00682B00">
              <w:rPr>
                <w:rFonts w:cs="Times New Roman"/>
                <w:color w:val="auto"/>
                <w:sz w:val="20"/>
                <w:szCs w:val="20"/>
              </w:rPr>
              <w:t>36</w:t>
            </w:r>
          </w:p>
        </w:tc>
      </w:tr>
    </w:tbl>
    <w:p w14:paraId="279F377B" w14:textId="658F89A8" w:rsidR="00091B76" w:rsidRPr="00682B00" w:rsidRDefault="0042249B" w:rsidP="00A05654">
      <w:pPr>
        <w:ind w:firstLine="0"/>
        <w:rPr>
          <w:rFonts w:cs="Times New Roman"/>
          <w:color w:val="auto"/>
          <w:sz w:val="22"/>
        </w:rPr>
      </w:pPr>
      <w:r w:rsidRPr="00682B00">
        <w:rPr>
          <w:rFonts w:cs="Times New Roman"/>
          <w:color w:val="auto"/>
          <w:sz w:val="22"/>
        </w:rPr>
        <w:t>Fonte: Dados da pesquisa.</w:t>
      </w:r>
    </w:p>
    <w:p w14:paraId="161A1970" w14:textId="77777777" w:rsidR="0042249B" w:rsidRPr="00682B00" w:rsidRDefault="0042249B" w:rsidP="00A05654">
      <w:pPr>
        <w:ind w:firstLine="0"/>
        <w:rPr>
          <w:rFonts w:cs="Times New Roman"/>
          <w:color w:val="auto"/>
        </w:rPr>
      </w:pPr>
    </w:p>
    <w:p w14:paraId="1D389A24" w14:textId="5A736DA6" w:rsidR="00934194" w:rsidRPr="00682B00" w:rsidRDefault="00934194" w:rsidP="008638F1">
      <w:pPr>
        <w:rPr>
          <w:rFonts w:cs="Times New Roman"/>
          <w:color w:val="auto"/>
        </w:rPr>
      </w:pPr>
      <w:r w:rsidRPr="00682B00">
        <w:rPr>
          <w:rFonts w:cs="Times New Roman"/>
          <w:color w:val="auto"/>
        </w:rPr>
        <w:t xml:space="preserve">Constata-se que como primeira </w:t>
      </w:r>
      <w:r w:rsidR="00CA5D83" w:rsidRPr="00682B00">
        <w:rPr>
          <w:rFonts w:cs="Times New Roman"/>
          <w:color w:val="auto"/>
        </w:rPr>
        <w:t>pri</w:t>
      </w:r>
      <w:r w:rsidR="00BB3AF4" w:rsidRPr="00682B00">
        <w:rPr>
          <w:rFonts w:cs="Times New Roman"/>
          <w:color w:val="auto"/>
        </w:rPr>
        <w:t>meira opção</w:t>
      </w:r>
      <w:r w:rsidRPr="00682B00">
        <w:rPr>
          <w:rFonts w:cs="Times New Roman"/>
          <w:color w:val="auto"/>
        </w:rPr>
        <w:t xml:space="preserve"> tem-se </w:t>
      </w:r>
      <w:r w:rsidR="00BB3AF4" w:rsidRPr="00682B00">
        <w:rPr>
          <w:rFonts w:cs="Times New Roman"/>
          <w:color w:val="auto"/>
        </w:rPr>
        <w:t>leve</w:t>
      </w:r>
      <w:r w:rsidRPr="00682B00">
        <w:rPr>
          <w:rFonts w:cs="Times New Roman"/>
          <w:color w:val="auto"/>
        </w:rPr>
        <w:t xml:space="preserve"> predominância das práticas contemporâneas (sete contra cinco). </w:t>
      </w:r>
      <w:r w:rsidR="00BB3AF4" w:rsidRPr="00682B00">
        <w:rPr>
          <w:rFonts w:cs="Times New Roman"/>
          <w:color w:val="auto"/>
        </w:rPr>
        <w:t>Já c</w:t>
      </w:r>
      <w:r w:rsidRPr="00682B00">
        <w:rPr>
          <w:rFonts w:cs="Times New Roman"/>
          <w:color w:val="auto"/>
        </w:rPr>
        <w:t xml:space="preserve">omo segunda </w:t>
      </w:r>
      <w:r w:rsidR="00BB3AF4" w:rsidRPr="00682B00">
        <w:rPr>
          <w:rFonts w:cs="Times New Roman"/>
          <w:color w:val="auto"/>
        </w:rPr>
        <w:t>opção</w:t>
      </w:r>
      <w:r w:rsidRPr="00682B00">
        <w:rPr>
          <w:rFonts w:cs="Times New Roman"/>
          <w:color w:val="auto"/>
        </w:rPr>
        <w:t xml:space="preserve"> tem-se uma inversão de ordem, agora com a </w:t>
      </w:r>
      <w:r w:rsidR="00BB3AF4" w:rsidRPr="00682B00">
        <w:rPr>
          <w:rFonts w:cs="Times New Roman"/>
          <w:color w:val="auto"/>
        </w:rPr>
        <w:t>maior indicação</w:t>
      </w:r>
      <w:r w:rsidRPr="00682B00">
        <w:rPr>
          <w:rFonts w:cs="Times New Roman"/>
          <w:color w:val="auto"/>
        </w:rPr>
        <w:t xml:space="preserve"> das tradicionais (sete contra 5). E como </w:t>
      </w:r>
      <w:r w:rsidR="00BB3AF4" w:rsidRPr="00682B00">
        <w:rPr>
          <w:rFonts w:cs="Times New Roman"/>
          <w:color w:val="auto"/>
        </w:rPr>
        <w:t>terceira opção</w:t>
      </w:r>
      <w:r w:rsidRPr="00682B00">
        <w:rPr>
          <w:rFonts w:cs="Times New Roman"/>
          <w:color w:val="auto"/>
        </w:rPr>
        <w:t xml:space="preserve"> há total equilíbrio entre elas (seis contra seis). </w:t>
      </w:r>
      <w:r w:rsidR="00BB3AF4" w:rsidRPr="00682B00">
        <w:rPr>
          <w:rFonts w:cs="Times New Roman"/>
          <w:color w:val="auto"/>
        </w:rPr>
        <w:t xml:space="preserve">Ao final mostra-se total equilíbrio entre as práticas quando consideradas as três opções em conjunto. </w:t>
      </w:r>
      <w:r w:rsidRPr="00682B00">
        <w:rPr>
          <w:rFonts w:cs="Times New Roman"/>
          <w:color w:val="auto"/>
        </w:rPr>
        <w:t xml:space="preserve">Observa-se que </w:t>
      </w:r>
      <w:r w:rsidR="002C30C0" w:rsidRPr="00682B00">
        <w:rPr>
          <w:rFonts w:cs="Times New Roman"/>
          <w:color w:val="auto"/>
        </w:rPr>
        <w:t xml:space="preserve">quando analisado em função de decisões específicas </w:t>
      </w:r>
      <w:r w:rsidRPr="00682B00">
        <w:rPr>
          <w:rFonts w:cs="Times New Roman"/>
          <w:color w:val="auto"/>
        </w:rPr>
        <w:t>não há diferença relevante na preferência de um ou outro grupo de práticas (tradicionais ou c</w:t>
      </w:r>
      <w:r w:rsidR="00CA5D83" w:rsidRPr="00682B00">
        <w:rPr>
          <w:rFonts w:cs="Times New Roman"/>
          <w:color w:val="auto"/>
        </w:rPr>
        <w:t>ontemporâneas).</w:t>
      </w:r>
    </w:p>
    <w:p w14:paraId="15663B25" w14:textId="31E827C9" w:rsidR="00366E6F" w:rsidRPr="00682B00" w:rsidRDefault="008C2479" w:rsidP="008638F1">
      <w:pPr>
        <w:rPr>
          <w:rFonts w:cs="Times New Roman"/>
          <w:color w:val="auto"/>
        </w:rPr>
      </w:pPr>
      <w:r w:rsidRPr="00682B00">
        <w:rPr>
          <w:rFonts w:cs="Times New Roman"/>
          <w:color w:val="auto"/>
        </w:rPr>
        <w:t xml:space="preserve">Após a apresentação e análise </w:t>
      </w:r>
      <w:r w:rsidR="002C30C0" w:rsidRPr="00682B00">
        <w:rPr>
          <w:rFonts w:cs="Times New Roman"/>
          <w:color w:val="auto"/>
        </w:rPr>
        <w:t xml:space="preserve">geral e </w:t>
      </w:r>
      <w:r w:rsidRPr="00682B00">
        <w:rPr>
          <w:rFonts w:cs="Times New Roman"/>
          <w:color w:val="auto"/>
        </w:rPr>
        <w:t>individual de cada foco de uso específico das práticas tradicionais e contemporâneas, observa-se que mudanças pontuais podem ocorrer na ordem de preferência</w:t>
      </w:r>
      <w:r w:rsidR="002C30C0" w:rsidRPr="00682B00">
        <w:rPr>
          <w:rFonts w:cs="Times New Roman"/>
          <w:color w:val="auto"/>
        </w:rPr>
        <w:t xml:space="preserve">, </w:t>
      </w:r>
      <w:r w:rsidR="00074290" w:rsidRPr="00682B00">
        <w:rPr>
          <w:rFonts w:cs="Times New Roman"/>
          <w:color w:val="auto"/>
        </w:rPr>
        <w:t>apesar da maior citação das práticas tradicionais em geral</w:t>
      </w:r>
      <w:r w:rsidRPr="00682B00">
        <w:rPr>
          <w:rFonts w:cs="Times New Roman"/>
          <w:color w:val="auto"/>
        </w:rPr>
        <w:t xml:space="preserve">. </w:t>
      </w:r>
      <w:r w:rsidR="00366E6F" w:rsidRPr="00682B00">
        <w:rPr>
          <w:rFonts w:cs="Times New Roman"/>
          <w:color w:val="auto"/>
        </w:rPr>
        <w:t xml:space="preserve">Esses achados, quando analisados comparativamente </w:t>
      </w:r>
      <w:r w:rsidR="007451FB" w:rsidRPr="00682B00">
        <w:rPr>
          <w:rFonts w:cs="Times New Roman"/>
          <w:color w:val="auto"/>
        </w:rPr>
        <w:t xml:space="preserve">a literatura </w:t>
      </w:r>
      <w:r w:rsidR="002C30C0" w:rsidRPr="00682B00">
        <w:rPr>
          <w:rFonts w:cs="Times New Roman"/>
          <w:color w:val="auto"/>
        </w:rPr>
        <w:t>que prega a necessidade de adoção das referidas práticas contemporâneas</w:t>
      </w:r>
      <w:r w:rsidR="00074290" w:rsidRPr="00682B00">
        <w:rPr>
          <w:rFonts w:cs="Times New Roman"/>
          <w:color w:val="auto"/>
        </w:rPr>
        <w:t>,</w:t>
      </w:r>
      <w:r w:rsidR="002C30C0" w:rsidRPr="00682B00">
        <w:rPr>
          <w:rFonts w:cs="Times New Roman"/>
          <w:color w:val="auto"/>
        </w:rPr>
        <w:t xml:space="preserve"> mostra divergência já que essa preferência não é constatada; destaque deve ser dado à ênfase dada ao custo-meta, mesmo que adotada de forma concomitante ao custo-padrão.</w:t>
      </w:r>
      <w:r w:rsidR="007451FB" w:rsidRPr="00682B00">
        <w:rPr>
          <w:rFonts w:cs="Times New Roman"/>
          <w:color w:val="auto"/>
        </w:rPr>
        <w:t xml:space="preserve"> Com relação aos estudos anteriores</w:t>
      </w:r>
      <w:r w:rsidR="002C30C0" w:rsidRPr="00682B00">
        <w:rPr>
          <w:rFonts w:cs="Times New Roman"/>
          <w:color w:val="auto"/>
        </w:rPr>
        <w:t>,</w:t>
      </w:r>
      <w:r w:rsidR="00732B28" w:rsidRPr="00682B00">
        <w:rPr>
          <w:rFonts w:cs="Times New Roman"/>
          <w:color w:val="auto"/>
        </w:rPr>
        <w:t xml:space="preserve"> </w:t>
      </w:r>
      <w:r w:rsidR="002C30C0" w:rsidRPr="00682B00">
        <w:rPr>
          <w:rFonts w:cs="Times New Roman"/>
          <w:color w:val="auto"/>
        </w:rPr>
        <w:t xml:space="preserve">constata-se </w:t>
      </w:r>
      <w:r w:rsidR="00732B28" w:rsidRPr="00682B00">
        <w:rPr>
          <w:rFonts w:cs="Times New Roman"/>
          <w:color w:val="auto"/>
        </w:rPr>
        <w:t>elevada consistência de resultados</w:t>
      </w:r>
      <w:r w:rsidR="002C30C0" w:rsidRPr="00682B00">
        <w:rPr>
          <w:rFonts w:cs="Times New Roman"/>
          <w:color w:val="auto"/>
        </w:rPr>
        <w:t>, ou seja, há maior concentração geral ao uso das práticas tradicionais, apesar da presença de práticas contemporâneas em casos mais pontuais.</w:t>
      </w:r>
      <w:r w:rsidR="00732B28" w:rsidRPr="00682B00">
        <w:rPr>
          <w:rFonts w:cs="Times New Roman"/>
          <w:color w:val="auto"/>
        </w:rPr>
        <w:t xml:space="preserve"> </w:t>
      </w:r>
    </w:p>
    <w:p w14:paraId="0DF7A78D" w14:textId="77777777" w:rsidR="006F7049" w:rsidRPr="00682B00" w:rsidRDefault="006F7049">
      <w:pPr>
        <w:spacing w:line="259" w:lineRule="auto"/>
        <w:ind w:firstLine="0"/>
        <w:jc w:val="left"/>
        <w:rPr>
          <w:rFonts w:cs="Times New Roman"/>
          <w:color w:val="auto"/>
        </w:rPr>
      </w:pPr>
    </w:p>
    <w:p w14:paraId="70E38D08" w14:textId="324B0DAE" w:rsidR="006F7049" w:rsidRPr="00682B00" w:rsidRDefault="00652EAA" w:rsidP="00652EAA">
      <w:pPr>
        <w:ind w:firstLine="0"/>
        <w:rPr>
          <w:rFonts w:cs="Times New Roman"/>
          <w:b/>
          <w:color w:val="auto"/>
        </w:rPr>
      </w:pPr>
      <w:bookmarkStart w:id="15" w:name="_Toc122513"/>
      <w:r w:rsidRPr="00682B00">
        <w:rPr>
          <w:rFonts w:cs="Times New Roman"/>
          <w:b/>
          <w:color w:val="auto"/>
        </w:rPr>
        <w:t xml:space="preserve">5 </w:t>
      </w:r>
      <w:r w:rsidR="00A5054B" w:rsidRPr="00682B00">
        <w:rPr>
          <w:rFonts w:cs="Times New Roman"/>
          <w:b/>
          <w:color w:val="auto"/>
        </w:rPr>
        <w:t>CON</w:t>
      </w:r>
      <w:r w:rsidR="0099364F" w:rsidRPr="00682B00">
        <w:rPr>
          <w:rFonts w:cs="Times New Roman"/>
          <w:b/>
          <w:color w:val="auto"/>
        </w:rPr>
        <w:t>CLUSÃO</w:t>
      </w:r>
      <w:r w:rsidR="00A5054B" w:rsidRPr="00682B00">
        <w:rPr>
          <w:rFonts w:cs="Times New Roman"/>
          <w:b/>
          <w:color w:val="auto"/>
        </w:rPr>
        <w:t xml:space="preserve"> </w:t>
      </w:r>
      <w:bookmarkEnd w:id="15"/>
    </w:p>
    <w:p w14:paraId="64A670AD" w14:textId="0458A6E1" w:rsidR="006F7049" w:rsidRPr="00682B00" w:rsidRDefault="00A5054B" w:rsidP="008638F1">
      <w:pPr>
        <w:ind w:right="2"/>
        <w:rPr>
          <w:rFonts w:cs="Times New Roman"/>
          <w:color w:val="auto"/>
        </w:rPr>
      </w:pPr>
      <w:r w:rsidRPr="00682B00">
        <w:rPr>
          <w:rFonts w:cs="Times New Roman"/>
          <w:color w:val="auto"/>
        </w:rPr>
        <w:t xml:space="preserve">O objetivo deste estudo </w:t>
      </w:r>
      <w:r w:rsidR="00652EAA" w:rsidRPr="00682B00">
        <w:rPr>
          <w:rFonts w:cs="Times New Roman"/>
          <w:color w:val="auto"/>
        </w:rPr>
        <w:t>foi</w:t>
      </w:r>
      <w:r w:rsidRPr="00682B00">
        <w:rPr>
          <w:rFonts w:cs="Times New Roman"/>
          <w:color w:val="auto"/>
        </w:rPr>
        <w:t xml:space="preserve"> </w:t>
      </w:r>
      <w:r w:rsidR="00DA0E59" w:rsidRPr="00682B00">
        <w:rPr>
          <w:rFonts w:cs="Times New Roman"/>
          <w:color w:val="auto"/>
        </w:rPr>
        <w:t>investigar a adoção de práticas de contabilidade gerencial (CG) na gestão de uma empresa industrial gaúcha de grande porte</w:t>
      </w:r>
      <w:r w:rsidRPr="00682B00">
        <w:rPr>
          <w:rFonts w:cs="Times New Roman"/>
          <w:color w:val="auto"/>
        </w:rPr>
        <w:t xml:space="preserve">. </w:t>
      </w:r>
      <w:r w:rsidR="004B5C94" w:rsidRPr="00682B00">
        <w:rPr>
          <w:rFonts w:cs="Times New Roman"/>
          <w:color w:val="auto"/>
        </w:rPr>
        <w:t>Essa investigação compreende inclusive a identificação</w:t>
      </w:r>
      <w:r w:rsidR="00805EC9" w:rsidRPr="00682B00">
        <w:rPr>
          <w:rFonts w:cs="Times New Roman"/>
          <w:color w:val="auto"/>
        </w:rPr>
        <w:t xml:space="preserve"> dessas práticas em relação a decisões especificas, além das dificuldades e benefícios esperados pelo seu uso. </w:t>
      </w:r>
      <w:r w:rsidR="00732B28" w:rsidRPr="00682B00">
        <w:rPr>
          <w:rFonts w:cs="Times New Roman"/>
          <w:color w:val="auto"/>
        </w:rPr>
        <w:t>Para melhorar a apresentação e análise as práticas foram separadas em dois grupos, ou seja, as consideradas tradicionais e aquelas tratadas como contemporâneas pela literatura que aborda o tema.</w:t>
      </w:r>
    </w:p>
    <w:p w14:paraId="603D97F4" w14:textId="7B664B3D" w:rsidR="00732B28" w:rsidRPr="00682B00" w:rsidRDefault="00732B28" w:rsidP="008638F1">
      <w:pPr>
        <w:ind w:right="2"/>
        <w:rPr>
          <w:rFonts w:cs="Times New Roman"/>
          <w:color w:val="auto"/>
        </w:rPr>
      </w:pPr>
      <w:r w:rsidRPr="00682B00">
        <w:rPr>
          <w:rFonts w:cs="Times New Roman"/>
          <w:color w:val="auto"/>
        </w:rPr>
        <w:t xml:space="preserve">Os principais achados ratificam </w:t>
      </w:r>
      <w:r w:rsidR="000D4DEC" w:rsidRPr="00682B00">
        <w:rPr>
          <w:rFonts w:cs="Times New Roman"/>
          <w:color w:val="auto"/>
        </w:rPr>
        <w:t>aqueles</w:t>
      </w:r>
      <w:r w:rsidRPr="00682B00">
        <w:rPr>
          <w:rFonts w:cs="Times New Roman"/>
          <w:color w:val="auto"/>
        </w:rPr>
        <w:t xml:space="preserve"> encontrados em outros estudos empíricos, os quais mostram que o uso das práticas tradicionais ainda se apresenta de forma elevada. </w:t>
      </w:r>
      <w:r w:rsidR="00805EC9" w:rsidRPr="00682B00">
        <w:rPr>
          <w:rFonts w:cs="Times New Roman"/>
          <w:color w:val="auto"/>
        </w:rPr>
        <w:t>Ao mesmo tempo, constata-se parcial discordância com relação aos desenvolvimentos teóricos mais recentes. Apesar de não ser parte do objetivo do estudo, observou-se que a falta de maior objetividade na relação custo x benefício e nas dificuldades de implantação, provocadas por falta de um sistema de informações adequado, dificuldade em compreender as efetivas contribuições que as novas práticas iriam acrescentar. A comparação dos resultados com estudos antecedentes permite que, por analogia, se tenha esse entendimento</w:t>
      </w:r>
      <w:r w:rsidR="00EF1A69" w:rsidRPr="00682B00">
        <w:rPr>
          <w:rFonts w:cs="Times New Roman"/>
          <w:color w:val="auto"/>
        </w:rPr>
        <w:t xml:space="preserve"> (</w:t>
      </w:r>
      <w:r w:rsidR="00682B00" w:rsidRPr="00682B00">
        <w:rPr>
          <w:rFonts w:cs="Times New Roman"/>
          <w:color w:val="auto"/>
        </w:rPr>
        <w:t>YAP</w:t>
      </w:r>
      <w:r w:rsidR="00EF1A69" w:rsidRPr="00682B00">
        <w:rPr>
          <w:rFonts w:cs="Times New Roman"/>
          <w:color w:val="auto"/>
        </w:rPr>
        <w:t xml:space="preserve"> </w:t>
      </w:r>
      <w:r w:rsidR="00EF1A69" w:rsidRPr="00682B00">
        <w:rPr>
          <w:rFonts w:cs="Times New Roman"/>
          <w:i/>
          <w:color w:val="auto"/>
        </w:rPr>
        <w:t>et al.</w:t>
      </w:r>
      <w:r w:rsidR="00EF1A69" w:rsidRPr="00682B00">
        <w:rPr>
          <w:rFonts w:cs="Times New Roman"/>
          <w:color w:val="auto"/>
        </w:rPr>
        <w:t xml:space="preserve"> 2013)</w:t>
      </w:r>
      <w:r w:rsidR="00805EC9" w:rsidRPr="00682B00">
        <w:rPr>
          <w:rFonts w:cs="Times New Roman"/>
          <w:color w:val="auto"/>
        </w:rPr>
        <w:t xml:space="preserve">. </w:t>
      </w:r>
    </w:p>
    <w:p w14:paraId="35FB5631" w14:textId="6867418D" w:rsidR="00732B28" w:rsidRPr="00682B00" w:rsidRDefault="008C015D" w:rsidP="008638F1">
      <w:pPr>
        <w:ind w:right="2"/>
        <w:rPr>
          <w:rFonts w:cs="Times New Roman"/>
          <w:color w:val="auto"/>
        </w:rPr>
      </w:pPr>
      <w:r w:rsidRPr="00682B00">
        <w:rPr>
          <w:rFonts w:cs="Times New Roman"/>
          <w:color w:val="auto"/>
        </w:rPr>
        <w:t>Outra suposição passível de ser apresentada é que talvez a falta de um treinamento mais efetivo e sistematizado de gestores e profissionais da área de custos e controladoria, incluindo-se aí simulações de aplicação prática a decisões específicas possa trazer mais</w:t>
      </w:r>
      <w:r w:rsidR="00EF1A69" w:rsidRPr="00682B00">
        <w:rPr>
          <w:rFonts w:cs="Times New Roman"/>
          <w:color w:val="auto"/>
        </w:rPr>
        <w:t xml:space="preserve"> clareza no entendimento dos possíveis benefícios dessas práticas contemporâneas (</w:t>
      </w:r>
      <w:r w:rsidR="00682B00" w:rsidRPr="00682B00">
        <w:rPr>
          <w:rFonts w:cs="Times New Roman"/>
          <w:color w:val="auto"/>
        </w:rPr>
        <w:t>YAP</w:t>
      </w:r>
      <w:r w:rsidR="00EF1A69" w:rsidRPr="00682B00">
        <w:rPr>
          <w:rFonts w:cs="Times New Roman"/>
          <w:color w:val="auto"/>
        </w:rPr>
        <w:t xml:space="preserve"> </w:t>
      </w:r>
      <w:r w:rsidR="00EF1A69" w:rsidRPr="00682B00">
        <w:rPr>
          <w:rFonts w:cs="Times New Roman"/>
          <w:i/>
          <w:color w:val="auto"/>
        </w:rPr>
        <w:t>et al.</w:t>
      </w:r>
      <w:r w:rsidR="00EF1A69" w:rsidRPr="00682B00">
        <w:rPr>
          <w:rFonts w:cs="Times New Roman"/>
          <w:color w:val="auto"/>
        </w:rPr>
        <w:t xml:space="preserve"> 2013; </w:t>
      </w:r>
      <w:r w:rsidR="00682B00" w:rsidRPr="00682B00">
        <w:rPr>
          <w:rFonts w:cs="Times New Roman"/>
          <w:color w:val="auto"/>
        </w:rPr>
        <w:t>OGUNGBADE</w:t>
      </w:r>
      <w:r w:rsidR="00EF1A69" w:rsidRPr="00682B00">
        <w:rPr>
          <w:rFonts w:cs="Times New Roman"/>
          <w:color w:val="auto"/>
        </w:rPr>
        <w:t>, 2016).</w:t>
      </w:r>
      <w:r w:rsidRPr="00682B00">
        <w:rPr>
          <w:rFonts w:cs="Times New Roman"/>
          <w:color w:val="auto"/>
        </w:rPr>
        <w:t xml:space="preserve"> </w:t>
      </w:r>
    </w:p>
    <w:p w14:paraId="1A388C39" w14:textId="008D06FD" w:rsidR="00621DB7" w:rsidRPr="00682B00" w:rsidRDefault="00EF1A69" w:rsidP="008638F1">
      <w:pPr>
        <w:ind w:right="2"/>
        <w:rPr>
          <w:rFonts w:cs="Times New Roman"/>
          <w:color w:val="auto"/>
        </w:rPr>
      </w:pPr>
      <w:r w:rsidRPr="00682B00">
        <w:rPr>
          <w:rFonts w:cs="Times New Roman"/>
          <w:color w:val="auto"/>
        </w:rPr>
        <w:t>Quanto à possibilidade de</w:t>
      </w:r>
      <w:r w:rsidR="00C05E14" w:rsidRPr="00682B00">
        <w:rPr>
          <w:rFonts w:cs="Times New Roman"/>
          <w:color w:val="auto"/>
        </w:rPr>
        <w:t xml:space="preserve"> novas pesquisas</w:t>
      </w:r>
      <w:r w:rsidR="0099364F" w:rsidRPr="00682B00">
        <w:rPr>
          <w:rFonts w:cs="Times New Roman"/>
          <w:color w:val="auto"/>
        </w:rPr>
        <w:t>, algumas</w:t>
      </w:r>
      <w:r w:rsidR="00C05E14" w:rsidRPr="00682B00">
        <w:rPr>
          <w:rFonts w:cs="Times New Roman"/>
          <w:color w:val="auto"/>
        </w:rPr>
        <w:t xml:space="preserve"> foram identificadas até mesmo </w:t>
      </w:r>
      <w:r w:rsidR="007760DA" w:rsidRPr="00682B00">
        <w:rPr>
          <w:rFonts w:cs="Times New Roman"/>
          <w:color w:val="auto"/>
        </w:rPr>
        <w:t>para</w:t>
      </w:r>
      <w:r w:rsidR="00C05E14" w:rsidRPr="00682B00">
        <w:rPr>
          <w:rFonts w:cs="Times New Roman"/>
          <w:color w:val="auto"/>
        </w:rPr>
        <w:t xml:space="preserve"> superar </w:t>
      </w:r>
      <w:r w:rsidR="0099364F" w:rsidRPr="00682B00">
        <w:rPr>
          <w:rFonts w:cs="Times New Roman"/>
          <w:color w:val="auto"/>
        </w:rPr>
        <w:t xml:space="preserve">parte das </w:t>
      </w:r>
      <w:r w:rsidR="00C05E14" w:rsidRPr="00682B00">
        <w:rPr>
          <w:rFonts w:cs="Times New Roman"/>
          <w:color w:val="auto"/>
        </w:rPr>
        <w:t>limitações</w:t>
      </w:r>
      <w:r w:rsidR="00064021" w:rsidRPr="00682B00">
        <w:rPr>
          <w:rFonts w:cs="Times New Roman"/>
          <w:color w:val="auto"/>
        </w:rPr>
        <w:t xml:space="preserve"> deste estudo</w:t>
      </w:r>
      <w:r w:rsidR="00C05E14" w:rsidRPr="00682B00">
        <w:rPr>
          <w:rFonts w:cs="Times New Roman"/>
          <w:color w:val="auto"/>
        </w:rPr>
        <w:t xml:space="preserve">. Nesse sentido, </w:t>
      </w:r>
      <w:r w:rsidR="009E014F" w:rsidRPr="00682B00">
        <w:rPr>
          <w:rFonts w:cs="Times New Roman"/>
          <w:color w:val="auto"/>
        </w:rPr>
        <w:t xml:space="preserve">sugere-se </w:t>
      </w:r>
      <w:r w:rsidR="001A4C06" w:rsidRPr="00682B00">
        <w:rPr>
          <w:rFonts w:cs="Times New Roman"/>
          <w:color w:val="auto"/>
        </w:rPr>
        <w:t xml:space="preserve">duas </w:t>
      </w:r>
      <w:r w:rsidR="00C05E14" w:rsidRPr="00682B00">
        <w:rPr>
          <w:rFonts w:cs="Times New Roman"/>
          <w:color w:val="auto"/>
        </w:rPr>
        <w:t>pesquisa específica</w:t>
      </w:r>
      <w:r w:rsidR="001A4C06" w:rsidRPr="00682B00">
        <w:rPr>
          <w:rFonts w:cs="Times New Roman"/>
          <w:color w:val="auto"/>
        </w:rPr>
        <w:t>s: (1)</w:t>
      </w:r>
      <w:r w:rsidR="00595C28" w:rsidRPr="00682B00">
        <w:rPr>
          <w:rFonts w:cs="Times New Roman"/>
          <w:color w:val="auto"/>
        </w:rPr>
        <w:t xml:space="preserve"> verificar</w:t>
      </w:r>
      <w:r w:rsidR="004668B9" w:rsidRPr="00682B00">
        <w:rPr>
          <w:rFonts w:cs="Times New Roman"/>
          <w:color w:val="auto"/>
        </w:rPr>
        <w:t xml:space="preserve">, de forma objetiva, </w:t>
      </w:r>
      <w:r w:rsidR="00595C28" w:rsidRPr="00682B00">
        <w:rPr>
          <w:rFonts w:cs="Times New Roman"/>
          <w:color w:val="auto"/>
        </w:rPr>
        <w:t xml:space="preserve">o </w:t>
      </w:r>
      <w:r w:rsidR="00A90FCF" w:rsidRPr="00682B00">
        <w:rPr>
          <w:rFonts w:cs="Times New Roman"/>
          <w:color w:val="auto"/>
        </w:rPr>
        <w:t>porquê</w:t>
      </w:r>
      <w:r w:rsidR="00595C28" w:rsidRPr="00682B00">
        <w:rPr>
          <w:rFonts w:cs="Times New Roman"/>
          <w:color w:val="auto"/>
        </w:rPr>
        <w:t xml:space="preserve"> da baixa utilização das práticas contemporâneas</w:t>
      </w:r>
      <w:r w:rsidR="001A4C06" w:rsidRPr="00682B00">
        <w:rPr>
          <w:rFonts w:cs="Times New Roman"/>
          <w:color w:val="auto"/>
        </w:rPr>
        <w:t xml:space="preserve"> de CG</w:t>
      </w:r>
      <w:r w:rsidR="00595C28" w:rsidRPr="00682B00">
        <w:rPr>
          <w:rFonts w:cs="Times New Roman"/>
          <w:color w:val="auto"/>
        </w:rPr>
        <w:t xml:space="preserve">, ou seja, </w:t>
      </w:r>
      <w:r w:rsidR="00A90FCF" w:rsidRPr="00682B00">
        <w:rPr>
          <w:rFonts w:cs="Times New Roman"/>
          <w:color w:val="auto"/>
        </w:rPr>
        <w:t>quais motivos conduzem à permanência</w:t>
      </w:r>
      <w:r w:rsidR="00595C28" w:rsidRPr="00682B00">
        <w:rPr>
          <w:rFonts w:cs="Times New Roman"/>
          <w:color w:val="auto"/>
        </w:rPr>
        <w:t xml:space="preserve"> com práticas tradicionais apesar do enfoque contrário dado pela literatura</w:t>
      </w:r>
      <w:r w:rsidR="004668B9" w:rsidRPr="00682B00">
        <w:rPr>
          <w:rFonts w:cs="Times New Roman"/>
          <w:color w:val="auto"/>
        </w:rPr>
        <w:t>. Para essa sugestão</w:t>
      </w:r>
      <w:r w:rsidR="001A4C06" w:rsidRPr="00682B00">
        <w:rPr>
          <w:rFonts w:cs="Times New Roman"/>
          <w:color w:val="auto"/>
        </w:rPr>
        <w:t xml:space="preserve"> estudos de </w:t>
      </w:r>
      <w:r w:rsidR="001A4C06" w:rsidRPr="00682B00">
        <w:rPr>
          <w:rFonts w:cs="Times New Roman"/>
          <w:color w:val="auto"/>
        </w:rPr>
        <w:lastRenderedPageBreak/>
        <w:t>caso em profundidade parece ser a estratégica metodológica mais apropriada</w:t>
      </w:r>
      <w:r w:rsidR="004668B9" w:rsidRPr="00682B00">
        <w:rPr>
          <w:rFonts w:cs="Times New Roman"/>
          <w:color w:val="auto"/>
        </w:rPr>
        <w:t xml:space="preserve">. Tal pesquisa pode fornecer parâmetros para uma pesquisa do tipo </w:t>
      </w:r>
      <w:r w:rsidR="004668B9" w:rsidRPr="00682B00">
        <w:rPr>
          <w:rFonts w:cs="Times New Roman"/>
          <w:i/>
          <w:color w:val="auto"/>
        </w:rPr>
        <w:t>survey</w:t>
      </w:r>
      <w:r w:rsidR="004668B9" w:rsidRPr="00682B00">
        <w:rPr>
          <w:rFonts w:cs="Times New Roman"/>
          <w:color w:val="auto"/>
        </w:rPr>
        <w:t xml:space="preserve"> que permita inferências ou mesmo generalizações com mais segurança</w:t>
      </w:r>
      <w:r w:rsidR="001A4C06" w:rsidRPr="00682B00">
        <w:rPr>
          <w:rFonts w:cs="Times New Roman"/>
          <w:color w:val="auto"/>
        </w:rPr>
        <w:t>; (2)</w:t>
      </w:r>
      <w:r w:rsidR="0099364F" w:rsidRPr="00682B00">
        <w:rPr>
          <w:rFonts w:cs="Times New Roman"/>
          <w:color w:val="auto"/>
        </w:rPr>
        <w:t xml:space="preserve"> investigar a possibilidade de que determinados setores</w:t>
      </w:r>
      <w:r w:rsidR="001A4C06" w:rsidRPr="00682B00">
        <w:rPr>
          <w:rFonts w:cs="Times New Roman"/>
          <w:color w:val="auto"/>
        </w:rPr>
        <w:t xml:space="preserve"> da economia, como o industrial por exemplo, demandariam ferramentas gerenciais especificamente a eles apropriados - analisar pesquisas já realizadas sob a temática pode ser um adequado início para esclarecimento dessa indagação. </w:t>
      </w:r>
    </w:p>
    <w:p w14:paraId="06682068" w14:textId="77777777" w:rsidR="00732B28" w:rsidRPr="00682B00" w:rsidRDefault="00732B28" w:rsidP="00DD2947">
      <w:pPr>
        <w:ind w:left="142" w:right="2"/>
        <w:rPr>
          <w:rFonts w:cs="Times New Roman"/>
          <w:color w:val="auto"/>
        </w:rPr>
      </w:pPr>
    </w:p>
    <w:p w14:paraId="63AFE403" w14:textId="77777777" w:rsidR="006F7049" w:rsidRPr="00682B00" w:rsidRDefault="00A5054B" w:rsidP="004215B6">
      <w:pPr>
        <w:ind w:firstLine="0"/>
        <w:rPr>
          <w:rFonts w:cs="Times New Roman"/>
          <w:color w:val="auto"/>
          <w:lang w:val="en-US"/>
        </w:rPr>
      </w:pPr>
      <w:bookmarkStart w:id="16" w:name="_Toc122516"/>
      <w:r w:rsidRPr="00682B00">
        <w:rPr>
          <w:rFonts w:cs="Times New Roman"/>
          <w:b/>
          <w:color w:val="auto"/>
          <w:lang w:val="en-US"/>
        </w:rPr>
        <w:t xml:space="preserve">REFERÊNCIAS </w:t>
      </w:r>
      <w:bookmarkEnd w:id="16"/>
    </w:p>
    <w:p w14:paraId="1548D38C" w14:textId="5C4A9ECE" w:rsidR="001C4CCC" w:rsidRPr="00682B00" w:rsidRDefault="005D5BA1" w:rsidP="00283819">
      <w:pPr>
        <w:spacing w:after="80"/>
        <w:ind w:left="-15" w:right="2" w:firstLine="0"/>
        <w:rPr>
          <w:rFonts w:cs="Times New Roman"/>
          <w:caps/>
          <w:color w:val="auto"/>
          <w:szCs w:val="24"/>
          <w:lang w:val="en-US"/>
        </w:rPr>
      </w:pPr>
      <w:r w:rsidRPr="00682B00">
        <w:rPr>
          <w:rFonts w:cs="Times New Roman"/>
          <w:caps/>
          <w:color w:val="auto"/>
          <w:szCs w:val="24"/>
          <w:lang w:val="en-US"/>
        </w:rPr>
        <w:t xml:space="preserve">Abdel-Kader, M.; LUTHER, R. </w:t>
      </w:r>
      <w:r w:rsidRPr="00682B00">
        <w:rPr>
          <w:rFonts w:cs="Times New Roman"/>
          <w:color w:val="auto"/>
          <w:szCs w:val="24"/>
          <w:lang w:val="en-US"/>
        </w:rPr>
        <w:t>Management accounting practices in the British food and drinks industry.</w:t>
      </w:r>
      <w:r w:rsidR="001C4CCC" w:rsidRPr="00682B00">
        <w:rPr>
          <w:rFonts w:cs="Times New Roman"/>
          <w:caps/>
          <w:color w:val="auto"/>
          <w:szCs w:val="24"/>
          <w:lang w:val="en-US"/>
        </w:rPr>
        <w:t xml:space="preserve"> </w:t>
      </w:r>
      <w:r w:rsidRPr="00682B00">
        <w:rPr>
          <w:rFonts w:cs="Times New Roman"/>
          <w:b/>
          <w:color w:val="auto"/>
          <w:szCs w:val="24"/>
          <w:lang w:val="en-US"/>
        </w:rPr>
        <w:t>British Food Journal</w:t>
      </w:r>
      <w:r w:rsidRPr="00682B00">
        <w:rPr>
          <w:rFonts w:cs="Times New Roman"/>
          <w:caps/>
          <w:color w:val="auto"/>
          <w:szCs w:val="24"/>
          <w:lang w:val="en-US"/>
        </w:rPr>
        <w:t xml:space="preserve">, </w:t>
      </w:r>
      <w:r w:rsidRPr="00682B00">
        <w:rPr>
          <w:rFonts w:cs="Times New Roman"/>
          <w:color w:val="auto"/>
          <w:szCs w:val="24"/>
          <w:lang w:val="en-US"/>
        </w:rPr>
        <w:t>v. 108, n. 5, p. 336-357, 2006</w:t>
      </w:r>
      <w:r w:rsidRPr="00682B00">
        <w:rPr>
          <w:rFonts w:cs="Times New Roman"/>
          <w:caps/>
          <w:color w:val="auto"/>
          <w:szCs w:val="24"/>
          <w:lang w:val="en-US"/>
        </w:rPr>
        <w:t>.</w:t>
      </w:r>
    </w:p>
    <w:p w14:paraId="08D6E6E6" w14:textId="186CD8A4" w:rsidR="003C3006" w:rsidRPr="00682B00" w:rsidRDefault="003C3006" w:rsidP="00283819">
      <w:pPr>
        <w:spacing w:after="80"/>
        <w:ind w:left="-15" w:right="2" w:firstLine="0"/>
        <w:rPr>
          <w:rFonts w:cs="Times New Roman"/>
          <w:color w:val="auto"/>
          <w:szCs w:val="24"/>
          <w:lang w:val="en-US"/>
        </w:rPr>
      </w:pPr>
      <w:r w:rsidRPr="00682B00">
        <w:rPr>
          <w:rFonts w:cs="Times New Roman"/>
          <w:color w:val="auto"/>
          <w:szCs w:val="24"/>
          <w:lang w:val="en-US"/>
        </w:rPr>
        <w:t xml:space="preserve">ABDEL-MAKSOUD, A. B. Management accounting practices and managerial techniques and practices in manufacturing firms: Egyptian evidence. </w:t>
      </w:r>
      <w:r w:rsidRPr="00682B00">
        <w:rPr>
          <w:rFonts w:cs="Times New Roman"/>
          <w:b/>
          <w:color w:val="auto"/>
          <w:szCs w:val="24"/>
          <w:lang w:val="en-US"/>
        </w:rPr>
        <w:t>International Journal Managerial and Financial Accounting</w:t>
      </w:r>
      <w:r w:rsidRPr="00682B00">
        <w:rPr>
          <w:rFonts w:cs="Times New Roman"/>
          <w:color w:val="auto"/>
          <w:szCs w:val="24"/>
          <w:lang w:val="en-US"/>
        </w:rPr>
        <w:t>, v. 3, n. 3, p. 237-254, 2011.</w:t>
      </w:r>
    </w:p>
    <w:p w14:paraId="21020111" w14:textId="2872E62A" w:rsidR="001C4CCC" w:rsidRPr="00682B00" w:rsidRDefault="001C4CCC" w:rsidP="00A05654">
      <w:pPr>
        <w:spacing w:after="80"/>
        <w:ind w:left="-17" w:firstLine="0"/>
        <w:rPr>
          <w:rFonts w:cs="Times New Roman"/>
          <w:caps/>
          <w:color w:val="auto"/>
          <w:szCs w:val="24"/>
          <w:lang w:val="en-US"/>
        </w:rPr>
      </w:pPr>
      <w:r w:rsidRPr="00682B00">
        <w:rPr>
          <w:rFonts w:cs="Times New Roman"/>
          <w:caps/>
          <w:color w:val="auto"/>
          <w:szCs w:val="24"/>
          <w:lang w:val="en-US"/>
        </w:rPr>
        <w:t>Ahmad</w:t>
      </w:r>
      <w:r w:rsidR="005D5BA1" w:rsidRPr="00682B00">
        <w:rPr>
          <w:rFonts w:cs="Times New Roman"/>
          <w:caps/>
          <w:color w:val="auto"/>
          <w:szCs w:val="24"/>
          <w:lang w:val="en-US"/>
        </w:rPr>
        <w:t xml:space="preserve">, N. S. M.; leftsi, a. </w:t>
      </w:r>
      <w:r w:rsidR="005D5BA1" w:rsidRPr="00682B00">
        <w:rPr>
          <w:rFonts w:cs="Times New Roman"/>
          <w:color w:val="auto"/>
          <w:szCs w:val="24"/>
          <w:lang w:val="en-US"/>
        </w:rPr>
        <w:t xml:space="preserve">An exploratory study of the level of sophistication of management accounting practices in Libyan manufacturing companies. </w:t>
      </w:r>
      <w:r w:rsidR="005D5BA1" w:rsidRPr="00682B00">
        <w:rPr>
          <w:rFonts w:cs="Times New Roman"/>
          <w:b/>
          <w:color w:val="auto"/>
          <w:szCs w:val="24"/>
          <w:lang w:val="en-US"/>
        </w:rPr>
        <w:t>International Journal of Business and Management</w:t>
      </w:r>
      <w:r w:rsidR="00F619B4" w:rsidRPr="00682B00">
        <w:rPr>
          <w:rFonts w:cs="Times New Roman"/>
          <w:color w:val="auto"/>
          <w:szCs w:val="24"/>
          <w:lang w:val="en-US"/>
        </w:rPr>
        <w:t>, v.</w:t>
      </w:r>
      <w:r w:rsidR="005D5BA1" w:rsidRPr="00682B00">
        <w:rPr>
          <w:rFonts w:cs="Times New Roman"/>
          <w:color w:val="auto"/>
          <w:szCs w:val="24"/>
          <w:lang w:val="en-US"/>
        </w:rPr>
        <w:t xml:space="preserve"> </w:t>
      </w:r>
      <w:r w:rsidR="00682B00" w:rsidRPr="00682B00">
        <w:rPr>
          <w:rFonts w:cs="Times New Roman"/>
          <w:color w:val="auto"/>
          <w:szCs w:val="24"/>
          <w:lang w:val="en-US"/>
        </w:rPr>
        <w:t>2</w:t>
      </w:r>
      <w:r w:rsidR="00F619B4" w:rsidRPr="00682B00">
        <w:rPr>
          <w:rFonts w:cs="Times New Roman"/>
          <w:color w:val="auto"/>
          <w:szCs w:val="24"/>
          <w:lang w:val="en-US"/>
        </w:rPr>
        <w:t>, n. 2</w:t>
      </w:r>
      <w:r w:rsidR="005D5BA1" w:rsidRPr="00682B00">
        <w:rPr>
          <w:rFonts w:cs="Times New Roman"/>
          <w:color w:val="auto"/>
          <w:szCs w:val="24"/>
          <w:lang w:val="en-US"/>
        </w:rPr>
        <w:t>,</w:t>
      </w:r>
      <w:r w:rsidR="00F619B4" w:rsidRPr="00682B00">
        <w:rPr>
          <w:rFonts w:cs="Times New Roman"/>
          <w:color w:val="auto"/>
          <w:szCs w:val="24"/>
          <w:lang w:val="en-US"/>
        </w:rPr>
        <w:t xml:space="preserve"> p. 1-10, 2014.</w:t>
      </w:r>
    </w:p>
    <w:p w14:paraId="48E4BEBA" w14:textId="5AF49AF8" w:rsidR="00F619B4" w:rsidRPr="00682B00" w:rsidRDefault="001C4CCC" w:rsidP="0042249B">
      <w:pPr>
        <w:pBdr>
          <w:right w:val="single" w:sz="6" w:space="8" w:color="767676"/>
        </w:pBdr>
        <w:shd w:val="clear" w:color="auto" w:fill="FFFFFF"/>
        <w:spacing w:after="80"/>
        <w:ind w:right="147" w:firstLine="0"/>
        <w:rPr>
          <w:rFonts w:cs="Times New Roman"/>
          <w:color w:val="auto"/>
          <w:szCs w:val="24"/>
          <w:lang w:val="en-US"/>
        </w:rPr>
      </w:pPr>
      <w:r w:rsidRPr="00682B00">
        <w:rPr>
          <w:rFonts w:cs="Times New Roman"/>
          <w:caps/>
          <w:color w:val="auto"/>
          <w:szCs w:val="24"/>
          <w:lang w:val="en-US"/>
        </w:rPr>
        <w:t>Albu</w:t>
      </w:r>
      <w:r w:rsidR="00F619B4" w:rsidRPr="00682B00">
        <w:rPr>
          <w:rFonts w:cs="Times New Roman"/>
          <w:caps/>
          <w:color w:val="auto"/>
          <w:szCs w:val="24"/>
          <w:lang w:val="en-US"/>
        </w:rPr>
        <w:t xml:space="preserve">, N.; </w:t>
      </w:r>
      <w:r w:rsidRPr="00682B00">
        <w:rPr>
          <w:rFonts w:cs="Times New Roman"/>
          <w:caps/>
          <w:color w:val="auto"/>
          <w:szCs w:val="24"/>
          <w:lang w:val="en-US"/>
        </w:rPr>
        <w:t>Albu</w:t>
      </w:r>
      <w:r w:rsidR="00F619B4" w:rsidRPr="00682B00">
        <w:rPr>
          <w:rFonts w:cs="Times New Roman"/>
          <w:caps/>
          <w:color w:val="auto"/>
          <w:szCs w:val="24"/>
          <w:lang w:val="en-US"/>
        </w:rPr>
        <w:t xml:space="preserve">, C. N. </w:t>
      </w:r>
      <w:r w:rsidR="00F619B4" w:rsidRPr="00682B00">
        <w:rPr>
          <w:rFonts w:cs="Times New Roman"/>
          <w:color w:val="auto"/>
          <w:szCs w:val="24"/>
          <w:lang w:val="en-US"/>
        </w:rPr>
        <w:t xml:space="preserve">Factors associated with the adoption and use of management accounting techniques in developing countries: the case of Romania. </w:t>
      </w:r>
      <w:r w:rsidR="00F619B4" w:rsidRPr="00682B00">
        <w:rPr>
          <w:rFonts w:cs="Times New Roman"/>
          <w:b/>
          <w:iCs/>
          <w:color w:val="auto"/>
          <w:szCs w:val="24"/>
          <w:shd w:val="clear" w:color="auto" w:fill="FFFFFF"/>
          <w:lang w:val="en-US"/>
        </w:rPr>
        <w:t>The Journal of International Financial Management &amp; Accounting</w:t>
      </w:r>
      <w:r w:rsidR="00F619B4" w:rsidRPr="00682B00">
        <w:rPr>
          <w:rFonts w:cs="Times New Roman"/>
          <w:iCs/>
          <w:color w:val="auto"/>
          <w:szCs w:val="24"/>
          <w:shd w:val="clear" w:color="auto" w:fill="FFFFFF"/>
          <w:lang w:val="en-US"/>
        </w:rPr>
        <w:t>, v. 23, n. 3, p. 245-276, 2012.</w:t>
      </w:r>
    </w:p>
    <w:p w14:paraId="29606BC6" w14:textId="458738B8" w:rsidR="00F0613F" w:rsidRPr="00682B00" w:rsidRDefault="00F0613F" w:rsidP="00283819">
      <w:pPr>
        <w:spacing w:after="80"/>
        <w:ind w:left="-15" w:right="2" w:firstLine="0"/>
        <w:rPr>
          <w:rFonts w:cs="Times New Roman"/>
          <w:color w:val="auto"/>
          <w:szCs w:val="24"/>
        </w:rPr>
      </w:pPr>
      <w:r w:rsidRPr="00682B00">
        <w:rPr>
          <w:rFonts w:cs="Times New Roman"/>
          <w:color w:val="auto"/>
          <w:szCs w:val="24"/>
          <w:lang w:val="en-US"/>
        </w:rPr>
        <w:t>ANDERSON, S.</w:t>
      </w:r>
      <w:r w:rsidR="00DA0E59" w:rsidRPr="00682B00">
        <w:rPr>
          <w:rFonts w:cs="Times New Roman"/>
          <w:color w:val="auto"/>
          <w:szCs w:val="24"/>
          <w:lang w:val="en-US"/>
        </w:rPr>
        <w:t>;</w:t>
      </w:r>
      <w:r w:rsidRPr="00682B00">
        <w:rPr>
          <w:rFonts w:cs="Times New Roman"/>
          <w:color w:val="auto"/>
          <w:szCs w:val="24"/>
          <w:lang w:val="en-US"/>
        </w:rPr>
        <w:t xml:space="preserve"> GUILDING, C. Competitor focused accounting applied to a hotel contexto. </w:t>
      </w:r>
      <w:r w:rsidRPr="00682B00">
        <w:rPr>
          <w:rFonts w:cs="Times New Roman"/>
          <w:b/>
          <w:color w:val="auto"/>
          <w:szCs w:val="24"/>
        </w:rPr>
        <w:t>International Journal of Contemporary Hospitality Management</w:t>
      </w:r>
      <w:r w:rsidRPr="00682B00">
        <w:rPr>
          <w:rFonts w:cs="Times New Roman"/>
          <w:color w:val="auto"/>
          <w:szCs w:val="24"/>
        </w:rPr>
        <w:t xml:space="preserve">, </w:t>
      </w:r>
      <w:r w:rsidR="00DA0E59" w:rsidRPr="00682B00">
        <w:rPr>
          <w:rFonts w:cs="Times New Roman"/>
          <w:color w:val="auto"/>
          <w:szCs w:val="24"/>
        </w:rPr>
        <w:t xml:space="preserve">v. </w:t>
      </w:r>
      <w:r w:rsidRPr="00682B00">
        <w:rPr>
          <w:rFonts w:cs="Times New Roman"/>
          <w:color w:val="auto"/>
          <w:szCs w:val="24"/>
        </w:rPr>
        <w:t>18</w:t>
      </w:r>
      <w:r w:rsidR="00DA0E59" w:rsidRPr="00682B00">
        <w:rPr>
          <w:rFonts w:cs="Times New Roman"/>
          <w:color w:val="auto"/>
          <w:szCs w:val="24"/>
        </w:rPr>
        <w:t xml:space="preserve">, n. </w:t>
      </w:r>
      <w:r w:rsidRPr="00682B00">
        <w:rPr>
          <w:rFonts w:cs="Times New Roman"/>
          <w:color w:val="auto"/>
          <w:szCs w:val="24"/>
        </w:rPr>
        <w:t>3, p. 206-218</w:t>
      </w:r>
      <w:r w:rsidR="00DA0E59" w:rsidRPr="00682B00">
        <w:rPr>
          <w:rFonts w:cs="Times New Roman"/>
          <w:color w:val="auto"/>
          <w:szCs w:val="24"/>
        </w:rPr>
        <w:t>, 2006</w:t>
      </w:r>
      <w:r w:rsidRPr="00682B00">
        <w:rPr>
          <w:rFonts w:cs="Times New Roman"/>
          <w:color w:val="auto"/>
          <w:szCs w:val="24"/>
        </w:rPr>
        <w:t>.</w:t>
      </w:r>
    </w:p>
    <w:p w14:paraId="7313479E" w14:textId="79CA3D65"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ANDRADE, L. C. M.; TEIXEIRA, A. J. C; FORTUNATO, G.</w:t>
      </w:r>
      <w:r w:rsidR="00DA0E59" w:rsidRPr="00682B00">
        <w:rPr>
          <w:rFonts w:cs="Times New Roman"/>
          <w:color w:val="auto"/>
          <w:szCs w:val="24"/>
        </w:rPr>
        <w:t>;</w:t>
      </w:r>
      <w:r w:rsidRPr="00682B00">
        <w:rPr>
          <w:rFonts w:cs="Times New Roman"/>
          <w:color w:val="auto"/>
          <w:szCs w:val="24"/>
        </w:rPr>
        <w:t xml:space="preserve"> NOSSA, V</w:t>
      </w:r>
      <w:r w:rsidR="00824A21" w:rsidRPr="00682B00">
        <w:rPr>
          <w:rFonts w:cs="Times New Roman"/>
          <w:color w:val="auto"/>
          <w:szCs w:val="24"/>
        </w:rPr>
        <w:t>.</w:t>
      </w:r>
      <w:r w:rsidR="00826426" w:rsidRPr="00682B00">
        <w:rPr>
          <w:rFonts w:cs="Times New Roman"/>
          <w:color w:val="auto"/>
          <w:szCs w:val="24"/>
        </w:rPr>
        <w:t xml:space="preserve"> </w:t>
      </w:r>
      <w:r w:rsidRPr="00682B00">
        <w:rPr>
          <w:rFonts w:cs="Times New Roman"/>
          <w:color w:val="auto"/>
          <w:szCs w:val="24"/>
        </w:rPr>
        <w:t xml:space="preserve">Determinantes para a utilização de práticas de contabilidade gerencial estratégica: um estudo empírico. </w:t>
      </w:r>
      <w:r w:rsidRPr="00682B00">
        <w:rPr>
          <w:rFonts w:cs="Times New Roman"/>
          <w:b/>
          <w:color w:val="auto"/>
          <w:szCs w:val="24"/>
          <w:lang w:val="en-US"/>
        </w:rPr>
        <w:t>Revista de Administração Mackenzie</w:t>
      </w:r>
      <w:r w:rsidRPr="00682B00">
        <w:rPr>
          <w:rFonts w:cs="Times New Roman"/>
          <w:color w:val="auto"/>
          <w:szCs w:val="24"/>
          <w:lang w:val="en-US"/>
        </w:rPr>
        <w:t xml:space="preserve">, </w:t>
      </w:r>
      <w:r w:rsidR="00DA0E59" w:rsidRPr="00682B00">
        <w:rPr>
          <w:rFonts w:cs="Times New Roman"/>
          <w:color w:val="auto"/>
          <w:szCs w:val="24"/>
          <w:lang w:val="en-US"/>
        </w:rPr>
        <w:t xml:space="preserve">v. </w:t>
      </w:r>
      <w:r w:rsidRPr="00682B00">
        <w:rPr>
          <w:rFonts w:cs="Times New Roman"/>
          <w:color w:val="auto"/>
          <w:szCs w:val="24"/>
          <w:lang w:val="en-US"/>
        </w:rPr>
        <w:t>14</w:t>
      </w:r>
      <w:r w:rsidR="00DA0E59" w:rsidRPr="00682B00">
        <w:rPr>
          <w:rFonts w:cs="Times New Roman"/>
          <w:color w:val="auto"/>
          <w:szCs w:val="24"/>
          <w:lang w:val="en-US"/>
        </w:rPr>
        <w:t xml:space="preserve">, n. </w:t>
      </w:r>
      <w:r w:rsidRPr="00682B00">
        <w:rPr>
          <w:rFonts w:cs="Times New Roman"/>
          <w:color w:val="auto"/>
          <w:szCs w:val="24"/>
          <w:lang w:val="en-US"/>
        </w:rPr>
        <w:t>1, p. 98-125</w:t>
      </w:r>
      <w:r w:rsidR="00DA0E59" w:rsidRPr="00682B00">
        <w:rPr>
          <w:rFonts w:cs="Times New Roman"/>
          <w:color w:val="auto"/>
          <w:szCs w:val="24"/>
          <w:lang w:val="en-US"/>
        </w:rPr>
        <w:t>, 2013</w:t>
      </w:r>
      <w:r w:rsidRPr="00682B00">
        <w:rPr>
          <w:rFonts w:cs="Times New Roman"/>
          <w:color w:val="auto"/>
          <w:szCs w:val="24"/>
          <w:lang w:val="en-US"/>
        </w:rPr>
        <w:t xml:space="preserve">. </w:t>
      </w:r>
    </w:p>
    <w:p w14:paraId="45AF7D8C" w14:textId="67A25ECF" w:rsidR="006F7049" w:rsidRPr="00682B00" w:rsidRDefault="00A5054B" w:rsidP="00283819">
      <w:pPr>
        <w:spacing w:after="80"/>
        <w:ind w:left="-15" w:right="2" w:firstLine="0"/>
        <w:rPr>
          <w:rFonts w:cs="Times New Roman"/>
          <w:color w:val="auto"/>
          <w:szCs w:val="24"/>
        </w:rPr>
      </w:pPr>
      <w:r w:rsidRPr="00682B00">
        <w:rPr>
          <w:rFonts w:cs="Times New Roman"/>
          <w:color w:val="auto"/>
          <w:szCs w:val="24"/>
          <w:lang w:val="en-US"/>
        </w:rPr>
        <w:t>ANGELAKIS, G.; THERIOU, N.</w:t>
      </w:r>
      <w:r w:rsidR="00DA0E59" w:rsidRPr="00682B00">
        <w:rPr>
          <w:rFonts w:cs="Times New Roman"/>
          <w:color w:val="auto"/>
          <w:szCs w:val="24"/>
          <w:lang w:val="en-US"/>
        </w:rPr>
        <w:t>;</w:t>
      </w:r>
      <w:r w:rsidRPr="00682B00">
        <w:rPr>
          <w:rFonts w:cs="Times New Roman"/>
          <w:color w:val="auto"/>
          <w:szCs w:val="24"/>
          <w:lang w:val="en-US"/>
        </w:rPr>
        <w:t xml:space="preserve"> FLOROPOULOS, I. Adoption and benefits of management accounting practices: evidence from Greece and Finland. </w:t>
      </w:r>
      <w:r w:rsidRPr="00682B00">
        <w:rPr>
          <w:rFonts w:cs="Times New Roman"/>
          <w:b/>
          <w:color w:val="auto"/>
          <w:szCs w:val="24"/>
        </w:rPr>
        <w:t>Advances in Accounting</w:t>
      </w:r>
      <w:r w:rsidRPr="00682B00">
        <w:rPr>
          <w:rFonts w:cs="Times New Roman"/>
          <w:color w:val="auto"/>
          <w:szCs w:val="24"/>
        </w:rPr>
        <w:t xml:space="preserve">, </w:t>
      </w:r>
      <w:r w:rsidR="00DA0E59" w:rsidRPr="00682B00">
        <w:rPr>
          <w:rFonts w:cs="Times New Roman"/>
          <w:color w:val="auto"/>
          <w:szCs w:val="24"/>
        </w:rPr>
        <w:t xml:space="preserve">v. </w:t>
      </w:r>
      <w:r w:rsidRPr="00682B00">
        <w:rPr>
          <w:rFonts w:cs="Times New Roman"/>
          <w:color w:val="auto"/>
          <w:szCs w:val="24"/>
        </w:rPr>
        <w:t>26</w:t>
      </w:r>
      <w:r w:rsidR="00DA0E59" w:rsidRPr="00682B00">
        <w:rPr>
          <w:rFonts w:cs="Times New Roman"/>
          <w:color w:val="auto"/>
          <w:szCs w:val="24"/>
        </w:rPr>
        <w:t>, n.</w:t>
      </w:r>
      <w:r w:rsidR="00DD28C4" w:rsidRPr="00682B00">
        <w:rPr>
          <w:rFonts w:cs="Times New Roman"/>
          <w:color w:val="auto"/>
          <w:szCs w:val="24"/>
        </w:rPr>
        <w:t xml:space="preserve"> </w:t>
      </w:r>
      <w:r w:rsidRPr="00682B00">
        <w:rPr>
          <w:rFonts w:cs="Times New Roman"/>
          <w:color w:val="auto"/>
          <w:szCs w:val="24"/>
        </w:rPr>
        <w:t>1, p. 87-96</w:t>
      </w:r>
      <w:r w:rsidR="00DA0E59" w:rsidRPr="00682B00">
        <w:rPr>
          <w:rFonts w:cs="Times New Roman"/>
          <w:color w:val="auto"/>
          <w:szCs w:val="24"/>
        </w:rPr>
        <w:t>, 2010</w:t>
      </w:r>
      <w:r w:rsidRPr="00682B00">
        <w:rPr>
          <w:rFonts w:cs="Times New Roman"/>
          <w:color w:val="auto"/>
          <w:szCs w:val="24"/>
        </w:rPr>
        <w:t xml:space="preserve">. </w:t>
      </w:r>
    </w:p>
    <w:p w14:paraId="78703527" w14:textId="164DF1C8"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ASSAF NETO, A. </w:t>
      </w:r>
      <w:r w:rsidRPr="00682B00">
        <w:rPr>
          <w:rFonts w:cs="Times New Roman"/>
          <w:b/>
          <w:color w:val="auto"/>
          <w:szCs w:val="24"/>
        </w:rPr>
        <w:t>Finanças corporativas e valor</w:t>
      </w:r>
      <w:r w:rsidRPr="00682B00">
        <w:rPr>
          <w:rFonts w:cs="Times New Roman"/>
          <w:color w:val="auto"/>
          <w:szCs w:val="24"/>
        </w:rPr>
        <w:t>. 6. ed. São Paulo: Atlas</w:t>
      </w:r>
      <w:r w:rsidR="004445E8" w:rsidRPr="00682B00">
        <w:rPr>
          <w:rFonts w:cs="Times New Roman"/>
          <w:color w:val="auto"/>
          <w:szCs w:val="24"/>
        </w:rPr>
        <w:t>, 2012</w:t>
      </w:r>
      <w:r w:rsidRPr="00682B00">
        <w:rPr>
          <w:rFonts w:cs="Times New Roman"/>
          <w:color w:val="auto"/>
          <w:szCs w:val="24"/>
        </w:rPr>
        <w:t xml:space="preserve">. </w:t>
      </w:r>
    </w:p>
    <w:p w14:paraId="03B41C72" w14:textId="5DDED298"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lang w:val="en-US"/>
        </w:rPr>
        <w:t>ATKINSON, A. A.; BANKER, R. D.; KAPLAN, R. S.</w:t>
      </w:r>
      <w:r w:rsidR="004445E8" w:rsidRPr="00682B00">
        <w:rPr>
          <w:rFonts w:cs="Times New Roman"/>
          <w:color w:val="auto"/>
          <w:szCs w:val="24"/>
          <w:lang w:val="en-US"/>
        </w:rPr>
        <w:t>;</w:t>
      </w:r>
      <w:r w:rsidRPr="00682B00">
        <w:rPr>
          <w:rFonts w:cs="Times New Roman"/>
          <w:color w:val="auto"/>
          <w:szCs w:val="24"/>
          <w:lang w:val="en-US"/>
        </w:rPr>
        <w:t xml:space="preserve"> YOUNG, S. M. Contabilidade gerencial. São Paulo: Atlas</w:t>
      </w:r>
      <w:r w:rsidR="004445E8" w:rsidRPr="00682B00">
        <w:rPr>
          <w:rFonts w:cs="Times New Roman"/>
          <w:color w:val="auto"/>
          <w:szCs w:val="24"/>
          <w:lang w:val="en-US"/>
        </w:rPr>
        <w:t>, 2000</w:t>
      </w:r>
      <w:r w:rsidRPr="00682B00">
        <w:rPr>
          <w:rFonts w:cs="Times New Roman"/>
          <w:color w:val="auto"/>
          <w:szCs w:val="24"/>
          <w:lang w:val="en-US"/>
        </w:rPr>
        <w:t xml:space="preserve">. </w:t>
      </w:r>
    </w:p>
    <w:p w14:paraId="787CA82F" w14:textId="437570E7" w:rsidR="001C4CCC" w:rsidRPr="00682B00" w:rsidRDefault="001C4CCC" w:rsidP="00283819">
      <w:pPr>
        <w:spacing w:after="80"/>
        <w:ind w:left="-15" w:right="2" w:firstLine="0"/>
        <w:rPr>
          <w:rFonts w:cs="Times New Roman"/>
          <w:color w:val="auto"/>
          <w:szCs w:val="24"/>
          <w:lang w:val="en-US"/>
        </w:rPr>
      </w:pPr>
      <w:r w:rsidRPr="00682B00">
        <w:rPr>
          <w:rFonts w:cs="Times New Roman"/>
          <w:caps/>
          <w:color w:val="auto"/>
          <w:szCs w:val="24"/>
          <w:lang w:val="en-US"/>
        </w:rPr>
        <w:t>Bangara</w:t>
      </w:r>
      <w:r w:rsidR="00C4241F" w:rsidRPr="00682B00">
        <w:rPr>
          <w:rFonts w:cs="Times New Roman"/>
          <w:caps/>
          <w:color w:val="auto"/>
          <w:szCs w:val="24"/>
          <w:lang w:val="en-US"/>
        </w:rPr>
        <w:t xml:space="preserve">, S. N. </w:t>
      </w:r>
      <w:r w:rsidR="00C4241F" w:rsidRPr="00682B00">
        <w:rPr>
          <w:rFonts w:cs="Times New Roman"/>
          <w:color w:val="auto"/>
          <w:szCs w:val="24"/>
          <w:lang w:val="en-US"/>
        </w:rPr>
        <w:t xml:space="preserve">Contextual factors influencing management accounting practices adopted by large manufacturing companies in Kenya. </w:t>
      </w:r>
      <w:r w:rsidR="00C4241F" w:rsidRPr="00682B00">
        <w:rPr>
          <w:rFonts w:cs="Times New Roman"/>
          <w:b/>
          <w:color w:val="auto"/>
          <w:szCs w:val="24"/>
          <w:lang w:val="en-US"/>
        </w:rPr>
        <w:t>Research Journal of Finance and Accounting</w:t>
      </w:r>
      <w:r w:rsidR="00C4241F" w:rsidRPr="00682B00">
        <w:rPr>
          <w:rFonts w:cs="Times New Roman"/>
          <w:color w:val="auto"/>
          <w:szCs w:val="24"/>
          <w:lang w:val="en-US"/>
        </w:rPr>
        <w:t>, v. 8, n. 23, p. 7-19, 2017.</w:t>
      </w:r>
    </w:p>
    <w:p w14:paraId="2E4C9D4D" w14:textId="20692FE0" w:rsidR="00A1117A" w:rsidRPr="00682B00" w:rsidRDefault="008047F3" w:rsidP="00283819">
      <w:pPr>
        <w:spacing w:after="80"/>
        <w:ind w:left="-15" w:right="2" w:firstLine="0"/>
        <w:rPr>
          <w:rFonts w:cs="Times New Roman"/>
          <w:caps/>
          <w:color w:val="auto"/>
          <w:spacing w:val="2"/>
          <w:szCs w:val="24"/>
          <w:shd w:val="clear" w:color="auto" w:fill="FCFCFC"/>
          <w:lang w:val="en-US"/>
        </w:rPr>
      </w:pPr>
      <w:r w:rsidRPr="00682B00">
        <w:rPr>
          <w:rFonts w:cs="Times New Roman"/>
          <w:caps/>
          <w:color w:val="auto"/>
          <w:spacing w:val="2"/>
          <w:szCs w:val="24"/>
          <w:shd w:val="clear" w:color="auto" w:fill="FCFCFC"/>
          <w:lang w:val="en-US"/>
        </w:rPr>
        <w:t xml:space="preserve">BARLEY, </w:t>
      </w:r>
      <w:r w:rsidRPr="00682B00">
        <w:rPr>
          <w:rFonts w:cs="Times New Roman"/>
          <w:color w:val="auto"/>
          <w:lang w:val="en-US"/>
        </w:rPr>
        <w:t xml:space="preserve">S. R.; </w:t>
      </w:r>
      <w:r w:rsidRPr="00682B00">
        <w:rPr>
          <w:rFonts w:cs="Times New Roman"/>
          <w:caps/>
          <w:color w:val="auto"/>
          <w:lang w:val="en-US"/>
        </w:rPr>
        <w:t>Tolbert,</w:t>
      </w:r>
      <w:r w:rsidRPr="00682B00">
        <w:rPr>
          <w:rFonts w:cs="Times New Roman"/>
          <w:color w:val="auto"/>
          <w:lang w:val="en-US"/>
        </w:rPr>
        <w:t xml:space="preserve"> P. S. Institutionalization and structuration: studying the links between action and institution. </w:t>
      </w:r>
      <w:r w:rsidRPr="00682B00">
        <w:rPr>
          <w:rFonts w:cs="Times New Roman"/>
          <w:b/>
          <w:color w:val="auto"/>
          <w:lang w:val="en-US"/>
        </w:rPr>
        <w:t>Organization Studies</w:t>
      </w:r>
      <w:r w:rsidRPr="00682B00">
        <w:rPr>
          <w:rFonts w:cs="Times New Roman"/>
          <w:color w:val="auto"/>
          <w:lang w:val="en-US"/>
        </w:rPr>
        <w:t xml:space="preserve">, v. 18, n. 1, p. 93-117, </w:t>
      </w:r>
      <w:r w:rsidR="00A1117A" w:rsidRPr="00682B00">
        <w:rPr>
          <w:rFonts w:cs="Times New Roman"/>
          <w:caps/>
          <w:color w:val="auto"/>
          <w:spacing w:val="2"/>
          <w:szCs w:val="24"/>
          <w:shd w:val="clear" w:color="auto" w:fill="FCFCFC"/>
          <w:lang w:val="en-US"/>
        </w:rPr>
        <w:t>1997.</w:t>
      </w:r>
    </w:p>
    <w:p w14:paraId="0E4B5107" w14:textId="7AAC5FFD" w:rsidR="000901FE" w:rsidRPr="00682B00" w:rsidRDefault="000901FE" w:rsidP="00283819">
      <w:pPr>
        <w:spacing w:after="80"/>
        <w:ind w:left="-15" w:right="2" w:firstLine="0"/>
        <w:rPr>
          <w:rFonts w:cs="Times New Roman"/>
          <w:color w:val="auto"/>
          <w:szCs w:val="24"/>
          <w:lang w:val="en-US"/>
        </w:rPr>
      </w:pPr>
      <w:r w:rsidRPr="00682B00">
        <w:rPr>
          <w:rFonts w:cs="Times New Roman"/>
          <w:caps/>
          <w:color w:val="auto"/>
          <w:spacing w:val="2"/>
          <w:szCs w:val="24"/>
          <w:shd w:val="clear" w:color="auto" w:fill="FCFCFC"/>
          <w:lang w:val="en-US"/>
        </w:rPr>
        <w:t>Bhimani</w:t>
      </w:r>
      <w:r w:rsidRPr="00682B00">
        <w:rPr>
          <w:rFonts w:cs="Times New Roman"/>
          <w:color w:val="auto"/>
          <w:spacing w:val="2"/>
          <w:szCs w:val="24"/>
          <w:shd w:val="clear" w:color="auto" w:fill="FCFCFC"/>
          <w:lang w:val="en-US"/>
        </w:rPr>
        <w:t xml:space="preserve"> A, </w:t>
      </w:r>
      <w:r w:rsidRPr="00682B00">
        <w:rPr>
          <w:rFonts w:cs="Times New Roman"/>
          <w:caps/>
          <w:color w:val="auto"/>
          <w:spacing w:val="2"/>
          <w:szCs w:val="24"/>
          <w:shd w:val="clear" w:color="auto" w:fill="FCFCFC"/>
          <w:lang w:val="en-US"/>
        </w:rPr>
        <w:t>Horngren</w:t>
      </w:r>
      <w:r w:rsidRPr="00682B00">
        <w:rPr>
          <w:rFonts w:cs="Times New Roman"/>
          <w:color w:val="auto"/>
          <w:spacing w:val="2"/>
          <w:szCs w:val="24"/>
          <w:shd w:val="clear" w:color="auto" w:fill="FCFCFC"/>
          <w:lang w:val="en-US"/>
        </w:rPr>
        <w:t xml:space="preserve"> C. T, </w:t>
      </w:r>
      <w:r w:rsidRPr="00682B00">
        <w:rPr>
          <w:rFonts w:cs="Times New Roman"/>
          <w:caps/>
          <w:color w:val="auto"/>
          <w:spacing w:val="2"/>
          <w:szCs w:val="24"/>
          <w:shd w:val="clear" w:color="auto" w:fill="FCFCFC"/>
          <w:lang w:val="en-US"/>
        </w:rPr>
        <w:t>Datar</w:t>
      </w:r>
      <w:r w:rsidRPr="00682B00">
        <w:rPr>
          <w:rFonts w:cs="Times New Roman"/>
          <w:color w:val="auto"/>
          <w:spacing w:val="2"/>
          <w:szCs w:val="24"/>
          <w:shd w:val="clear" w:color="auto" w:fill="FCFCFC"/>
          <w:lang w:val="en-US"/>
        </w:rPr>
        <w:t xml:space="preserve"> S. M, </w:t>
      </w:r>
      <w:r w:rsidRPr="00682B00">
        <w:rPr>
          <w:rFonts w:cs="Times New Roman"/>
          <w:caps/>
          <w:color w:val="auto"/>
          <w:spacing w:val="2"/>
          <w:szCs w:val="24"/>
          <w:shd w:val="clear" w:color="auto" w:fill="FCFCFC"/>
          <w:lang w:val="en-US"/>
        </w:rPr>
        <w:t>Rajan</w:t>
      </w:r>
      <w:r w:rsidRPr="00682B00">
        <w:rPr>
          <w:rFonts w:cs="Times New Roman"/>
          <w:color w:val="auto"/>
          <w:spacing w:val="2"/>
          <w:szCs w:val="24"/>
          <w:shd w:val="clear" w:color="auto" w:fill="FCFCFC"/>
          <w:lang w:val="en-US"/>
        </w:rPr>
        <w:t xml:space="preserve"> M. </w:t>
      </w:r>
      <w:r w:rsidRPr="00682B00">
        <w:rPr>
          <w:rFonts w:cs="Times New Roman"/>
          <w:b/>
          <w:color w:val="auto"/>
          <w:spacing w:val="2"/>
          <w:szCs w:val="24"/>
          <w:shd w:val="clear" w:color="auto" w:fill="FCFCFC"/>
          <w:lang w:val="en-US"/>
        </w:rPr>
        <w:t>Management and cost accounting</w:t>
      </w:r>
      <w:r w:rsidRPr="00682B00">
        <w:rPr>
          <w:rFonts w:cs="Times New Roman"/>
          <w:color w:val="auto"/>
          <w:spacing w:val="2"/>
          <w:szCs w:val="24"/>
          <w:shd w:val="clear" w:color="auto" w:fill="FCFCFC"/>
          <w:lang w:val="en-US"/>
        </w:rPr>
        <w:t>, 6 ed. New York, Pearson, 2015.</w:t>
      </w:r>
    </w:p>
    <w:p w14:paraId="2FB3FDE2" w14:textId="41CD909A" w:rsidR="002B557E" w:rsidRPr="00682B00" w:rsidRDefault="002B557E" w:rsidP="00283819">
      <w:pPr>
        <w:spacing w:after="80"/>
        <w:ind w:left="-15" w:right="2" w:firstLine="0"/>
        <w:rPr>
          <w:rFonts w:cs="Times New Roman"/>
          <w:color w:val="auto"/>
          <w:szCs w:val="24"/>
          <w:lang w:val="en-US"/>
        </w:rPr>
      </w:pPr>
      <w:r w:rsidRPr="00682B00">
        <w:rPr>
          <w:rFonts w:cs="Times New Roman"/>
          <w:color w:val="auto"/>
          <w:szCs w:val="24"/>
          <w:lang w:val="en-US"/>
        </w:rPr>
        <w:t>BLOCHER, E. J.; CHEN, K. H.; COKINS, G.</w:t>
      </w:r>
      <w:r w:rsidR="004445E8" w:rsidRPr="00682B00">
        <w:rPr>
          <w:rFonts w:cs="Times New Roman"/>
          <w:color w:val="auto"/>
          <w:szCs w:val="24"/>
          <w:lang w:val="en-US"/>
        </w:rPr>
        <w:t>;</w:t>
      </w:r>
      <w:r w:rsidRPr="00682B00">
        <w:rPr>
          <w:rFonts w:cs="Times New Roman"/>
          <w:color w:val="auto"/>
          <w:szCs w:val="24"/>
          <w:lang w:val="en-US"/>
        </w:rPr>
        <w:t xml:space="preserve"> LIN, T. W. </w:t>
      </w:r>
      <w:proofErr w:type="spellStart"/>
      <w:r w:rsidRPr="00682B00">
        <w:rPr>
          <w:rFonts w:cs="Times New Roman"/>
          <w:b/>
          <w:color w:val="auto"/>
          <w:szCs w:val="24"/>
          <w:lang w:val="en-US"/>
        </w:rPr>
        <w:t>Gestão</w:t>
      </w:r>
      <w:proofErr w:type="spellEnd"/>
      <w:r w:rsidRPr="00682B00">
        <w:rPr>
          <w:rFonts w:cs="Times New Roman"/>
          <w:b/>
          <w:color w:val="auto"/>
          <w:szCs w:val="24"/>
          <w:lang w:val="en-US"/>
        </w:rPr>
        <w:t xml:space="preserve"> </w:t>
      </w:r>
      <w:proofErr w:type="spellStart"/>
      <w:r w:rsidRPr="00682B00">
        <w:rPr>
          <w:rFonts w:cs="Times New Roman"/>
          <w:b/>
          <w:color w:val="auto"/>
          <w:szCs w:val="24"/>
          <w:lang w:val="en-US"/>
        </w:rPr>
        <w:t>estratégica</w:t>
      </w:r>
      <w:proofErr w:type="spellEnd"/>
      <w:r w:rsidRPr="00682B00">
        <w:rPr>
          <w:rFonts w:cs="Times New Roman"/>
          <w:b/>
          <w:color w:val="auto"/>
          <w:szCs w:val="24"/>
          <w:lang w:val="en-US"/>
        </w:rPr>
        <w:t xml:space="preserve"> de custos</w:t>
      </w:r>
      <w:r w:rsidRPr="00682B00">
        <w:rPr>
          <w:rFonts w:cs="Times New Roman"/>
          <w:color w:val="auto"/>
          <w:szCs w:val="24"/>
          <w:lang w:val="en-US"/>
        </w:rPr>
        <w:t xml:space="preserve">. </w:t>
      </w:r>
      <w:r w:rsidR="009E03A0" w:rsidRPr="00682B00">
        <w:rPr>
          <w:rFonts w:cs="Times New Roman"/>
          <w:color w:val="auto"/>
          <w:szCs w:val="24"/>
          <w:lang w:val="en-US"/>
        </w:rPr>
        <w:t>São Paulo, McGraw-Hill</w:t>
      </w:r>
      <w:r w:rsidR="004445E8" w:rsidRPr="00682B00">
        <w:rPr>
          <w:rFonts w:cs="Times New Roman"/>
          <w:color w:val="auto"/>
          <w:szCs w:val="24"/>
          <w:lang w:val="en-US"/>
        </w:rPr>
        <w:t>, 2007</w:t>
      </w:r>
      <w:r w:rsidR="009E03A0" w:rsidRPr="00682B00">
        <w:rPr>
          <w:rFonts w:cs="Times New Roman"/>
          <w:color w:val="auto"/>
          <w:szCs w:val="24"/>
          <w:lang w:val="en-US"/>
        </w:rPr>
        <w:t>.</w:t>
      </w:r>
    </w:p>
    <w:p w14:paraId="271F90FC" w14:textId="0BEFA267" w:rsidR="00074A23" w:rsidRPr="00682B00" w:rsidRDefault="00074A23" w:rsidP="00283819">
      <w:pPr>
        <w:spacing w:after="80"/>
        <w:ind w:left="-15" w:right="2" w:firstLine="0"/>
        <w:rPr>
          <w:rFonts w:cs="Times New Roman"/>
          <w:color w:val="auto"/>
          <w:szCs w:val="24"/>
          <w:lang w:val="en-US"/>
        </w:rPr>
      </w:pPr>
      <w:r w:rsidRPr="00682B00">
        <w:rPr>
          <w:rFonts w:cs="Times New Roman"/>
          <w:color w:val="auto"/>
          <w:szCs w:val="24"/>
        </w:rPr>
        <w:t xml:space="preserve">BRIMSON, J. A. </w:t>
      </w:r>
      <w:r w:rsidRPr="00682B00">
        <w:rPr>
          <w:rFonts w:cs="Times New Roman"/>
          <w:b/>
          <w:color w:val="auto"/>
          <w:szCs w:val="24"/>
        </w:rPr>
        <w:t>Contabilidade por atividades</w:t>
      </w:r>
      <w:r w:rsidRPr="00682B00">
        <w:rPr>
          <w:rFonts w:cs="Times New Roman"/>
          <w:color w:val="auto"/>
          <w:szCs w:val="24"/>
        </w:rPr>
        <w:t xml:space="preserve">: uma abordagem de custeio baseado em atividades. </w:t>
      </w:r>
      <w:r w:rsidRPr="00682B00">
        <w:rPr>
          <w:rFonts w:cs="Times New Roman"/>
          <w:color w:val="auto"/>
          <w:szCs w:val="24"/>
          <w:lang w:val="en-US"/>
        </w:rPr>
        <w:t>São Paulo,</w:t>
      </w:r>
      <w:r w:rsidR="009E624B" w:rsidRPr="00682B00">
        <w:rPr>
          <w:rFonts w:cs="Times New Roman"/>
          <w:color w:val="auto"/>
          <w:szCs w:val="24"/>
          <w:lang w:val="en-US"/>
        </w:rPr>
        <w:t xml:space="preserve"> Atlas, 1996.</w:t>
      </w:r>
    </w:p>
    <w:p w14:paraId="4135A250" w14:textId="25D2D737" w:rsidR="001B702E" w:rsidRPr="00682B00" w:rsidRDefault="001B702E" w:rsidP="00283819">
      <w:pPr>
        <w:spacing w:after="80"/>
        <w:ind w:left="-15" w:right="2" w:firstLine="0"/>
        <w:rPr>
          <w:rFonts w:cs="Times New Roman"/>
          <w:color w:val="auto"/>
          <w:szCs w:val="24"/>
        </w:rPr>
      </w:pPr>
      <w:r w:rsidRPr="00682B00">
        <w:rPr>
          <w:rFonts w:cs="Times New Roman"/>
          <w:caps/>
          <w:color w:val="auto"/>
          <w:lang w:val="en-US"/>
        </w:rPr>
        <w:t>Burns</w:t>
      </w:r>
      <w:r w:rsidRPr="00682B00">
        <w:rPr>
          <w:rFonts w:cs="Times New Roman"/>
          <w:color w:val="auto"/>
          <w:lang w:val="en-US"/>
        </w:rPr>
        <w:t xml:space="preserve">, J.; </w:t>
      </w:r>
      <w:r w:rsidRPr="00682B00">
        <w:rPr>
          <w:rFonts w:cs="Times New Roman"/>
          <w:caps/>
          <w:color w:val="auto"/>
          <w:lang w:val="en-US"/>
        </w:rPr>
        <w:t>Scapens,</w:t>
      </w:r>
      <w:r w:rsidRPr="00682B00">
        <w:rPr>
          <w:rFonts w:cs="Times New Roman"/>
          <w:color w:val="auto"/>
          <w:lang w:val="en-US"/>
        </w:rPr>
        <w:t xml:space="preserve"> R. W. Conceptualizing management accounting change: an institutional framework. </w:t>
      </w:r>
      <w:r w:rsidRPr="00682B00">
        <w:rPr>
          <w:rFonts w:cs="Times New Roman"/>
          <w:b/>
          <w:color w:val="auto"/>
        </w:rPr>
        <w:t xml:space="preserve">Management </w:t>
      </w:r>
      <w:proofErr w:type="spellStart"/>
      <w:r w:rsidRPr="00682B00">
        <w:rPr>
          <w:rFonts w:cs="Times New Roman"/>
          <w:b/>
          <w:color w:val="auto"/>
        </w:rPr>
        <w:t>Accounting</w:t>
      </w:r>
      <w:proofErr w:type="spellEnd"/>
      <w:r w:rsidRPr="00682B00">
        <w:rPr>
          <w:rFonts w:cs="Times New Roman"/>
          <w:b/>
          <w:color w:val="auto"/>
        </w:rPr>
        <w:t xml:space="preserve"> </w:t>
      </w:r>
      <w:proofErr w:type="spellStart"/>
      <w:r w:rsidRPr="00682B00">
        <w:rPr>
          <w:rFonts w:cs="Times New Roman"/>
          <w:b/>
          <w:color w:val="auto"/>
        </w:rPr>
        <w:t>Research</w:t>
      </w:r>
      <w:proofErr w:type="spellEnd"/>
      <w:r w:rsidRPr="00682B00">
        <w:rPr>
          <w:rFonts w:cs="Times New Roman"/>
          <w:color w:val="auto"/>
        </w:rPr>
        <w:t>, v. 11, n. 1, p. 3-25, 2000.</w:t>
      </w:r>
    </w:p>
    <w:p w14:paraId="0109CAC6" w14:textId="604B34E2" w:rsidR="009E624B" w:rsidRPr="00682B00" w:rsidRDefault="009E624B" w:rsidP="00283819">
      <w:pPr>
        <w:spacing w:after="80"/>
        <w:ind w:left="-15" w:right="2" w:firstLine="0"/>
        <w:rPr>
          <w:rFonts w:cs="Times New Roman"/>
          <w:color w:val="auto"/>
          <w:szCs w:val="24"/>
        </w:rPr>
      </w:pPr>
      <w:r w:rsidRPr="00682B00">
        <w:rPr>
          <w:rFonts w:cs="Times New Roman"/>
          <w:color w:val="auto"/>
          <w:szCs w:val="24"/>
        </w:rPr>
        <w:lastRenderedPageBreak/>
        <w:t>CAMACHO, R. R.</w:t>
      </w:r>
      <w:r w:rsidR="004445E8" w:rsidRPr="00682B00">
        <w:rPr>
          <w:rFonts w:cs="Times New Roman"/>
          <w:color w:val="auto"/>
          <w:szCs w:val="24"/>
        </w:rPr>
        <w:t>;</w:t>
      </w:r>
      <w:r w:rsidRPr="00682B00">
        <w:rPr>
          <w:rFonts w:cs="Times New Roman"/>
          <w:color w:val="auto"/>
          <w:szCs w:val="24"/>
        </w:rPr>
        <w:t xml:space="preserve"> ROCHA, W. Custeio Alvo em serviços hospitalares: um estudo sob o enfoque da gestão estratégica de custos. </w:t>
      </w:r>
      <w:r w:rsidRPr="00682B00">
        <w:rPr>
          <w:rFonts w:cs="Times New Roman"/>
          <w:b/>
          <w:color w:val="auto"/>
          <w:szCs w:val="24"/>
        </w:rPr>
        <w:t>Revista Contabilidade &amp; Finanças</w:t>
      </w:r>
      <w:r w:rsidRPr="00682B00">
        <w:rPr>
          <w:rFonts w:cs="Times New Roman"/>
          <w:color w:val="auto"/>
          <w:szCs w:val="24"/>
        </w:rPr>
        <w:t xml:space="preserve">, </w:t>
      </w:r>
      <w:r w:rsidR="004445E8" w:rsidRPr="00682B00">
        <w:rPr>
          <w:rFonts w:cs="Times New Roman"/>
          <w:color w:val="auto"/>
          <w:szCs w:val="24"/>
        </w:rPr>
        <w:t xml:space="preserve">v. </w:t>
      </w:r>
      <w:r w:rsidRPr="00682B00">
        <w:rPr>
          <w:rFonts w:cs="Times New Roman"/>
          <w:color w:val="auto"/>
          <w:szCs w:val="24"/>
        </w:rPr>
        <w:t>19</w:t>
      </w:r>
      <w:r w:rsidR="004445E8" w:rsidRPr="00682B00">
        <w:rPr>
          <w:rFonts w:cs="Times New Roman"/>
          <w:color w:val="auto"/>
          <w:szCs w:val="24"/>
        </w:rPr>
        <w:t>, n.</w:t>
      </w:r>
      <w:r w:rsidR="00824A21" w:rsidRPr="00682B00">
        <w:rPr>
          <w:rFonts w:cs="Times New Roman"/>
          <w:color w:val="auto"/>
          <w:szCs w:val="24"/>
        </w:rPr>
        <w:t xml:space="preserve"> </w:t>
      </w:r>
      <w:r w:rsidRPr="00682B00">
        <w:rPr>
          <w:rFonts w:cs="Times New Roman"/>
          <w:color w:val="auto"/>
          <w:szCs w:val="24"/>
        </w:rPr>
        <w:t>47, p. 19-30</w:t>
      </w:r>
      <w:r w:rsidR="004445E8" w:rsidRPr="00682B00">
        <w:rPr>
          <w:rFonts w:cs="Times New Roman"/>
          <w:color w:val="auto"/>
          <w:szCs w:val="24"/>
        </w:rPr>
        <w:t>, 2008</w:t>
      </w:r>
      <w:r w:rsidRPr="00682B00">
        <w:rPr>
          <w:rFonts w:cs="Times New Roman"/>
          <w:color w:val="auto"/>
          <w:szCs w:val="24"/>
        </w:rPr>
        <w:t>.</w:t>
      </w:r>
    </w:p>
    <w:p w14:paraId="6FB4BC62" w14:textId="05315EDD" w:rsidR="00074A23" w:rsidRPr="00682B00" w:rsidRDefault="00074A23" w:rsidP="00283819">
      <w:pPr>
        <w:spacing w:after="80"/>
        <w:ind w:left="-15" w:right="2" w:firstLine="0"/>
        <w:rPr>
          <w:rFonts w:cs="Times New Roman"/>
          <w:color w:val="auto"/>
          <w:szCs w:val="24"/>
        </w:rPr>
      </w:pPr>
      <w:r w:rsidRPr="00682B00">
        <w:rPr>
          <w:rFonts w:cs="Times New Roman"/>
          <w:color w:val="auto"/>
          <w:szCs w:val="24"/>
        </w:rPr>
        <w:t xml:space="preserve">CARNEIRO, </w:t>
      </w:r>
      <w:r w:rsidRPr="00682B00">
        <w:rPr>
          <w:rFonts w:cs="Times New Roman"/>
          <w:caps/>
          <w:color w:val="auto"/>
          <w:szCs w:val="24"/>
        </w:rPr>
        <w:t>d. m</w:t>
      </w:r>
      <w:r w:rsidRPr="00682B00">
        <w:rPr>
          <w:rFonts w:cs="Times New Roman"/>
          <w:color w:val="auto"/>
          <w:szCs w:val="24"/>
        </w:rPr>
        <w:t xml:space="preserve">. </w:t>
      </w:r>
      <w:r w:rsidRPr="00682B00">
        <w:rPr>
          <w:rFonts w:cs="Times New Roman"/>
          <w:b/>
          <w:color w:val="auto"/>
          <w:szCs w:val="24"/>
        </w:rPr>
        <w:t>Determinantes de custos</w:t>
      </w:r>
      <w:r w:rsidRPr="00682B00">
        <w:rPr>
          <w:rFonts w:cs="Times New Roman"/>
          <w:color w:val="auto"/>
          <w:szCs w:val="24"/>
        </w:rPr>
        <w:t>: uma p</w:t>
      </w:r>
      <w:r w:rsidR="00727728" w:rsidRPr="00682B00">
        <w:rPr>
          <w:rFonts w:cs="Times New Roman"/>
          <w:color w:val="auto"/>
          <w:szCs w:val="24"/>
        </w:rPr>
        <w:t>roposta de sistematização. Diss</w:t>
      </w:r>
      <w:r w:rsidRPr="00682B00">
        <w:rPr>
          <w:rFonts w:cs="Times New Roman"/>
          <w:color w:val="auto"/>
          <w:szCs w:val="24"/>
        </w:rPr>
        <w:t xml:space="preserve">ertação </w:t>
      </w:r>
      <w:r w:rsidR="00682B00">
        <w:rPr>
          <w:rFonts w:cs="Times New Roman"/>
          <w:color w:val="auto"/>
          <w:szCs w:val="24"/>
        </w:rPr>
        <w:t>(</w:t>
      </w:r>
      <w:r w:rsidRPr="00682B00">
        <w:rPr>
          <w:rFonts w:cs="Times New Roman"/>
          <w:color w:val="auto"/>
          <w:szCs w:val="24"/>
        </w:rPr>
        <w:t>Mestrado em Controladoria e Contabilidade</w:t>
      </w:r>
      <w:r w:rsidR="00682B00">
        <w:rPr>
          <w:rFonts w:cs="Times New Roman"/>
          <w:color w:val="auto"/>
          <w:szCs w:val="24"/>
        </w:rPr>
        <w:t>)</w:t>
      </w:r>
      <w:r w:rsidR="00824A21" w:rsidRPr="00682B00">
        <w:rPr>
          <w:rFonts w:cs="Times New Roman"/>
          <w:color w:val="auto"/>
          <w:szCs w:val="24"/>
        </w:rPr>
        <w:t xml:space="preserve">, </w:t>
      </w:r>
      <w:r w:rsidRPr="00682B00">
        <w:rPr>
          <w:rFonts w:cs="Times New Roman"/>
          <w:color w:val="auto"/>
          <w:szCs w:val="24"/>
        </w:rPr>
        <w:t xml:space="preserve">Universidade de São Paulo. São Paulo, </w:t>
      </w:r>
      <w:r w:rsidR="00824A21" w:rsidRPr="00682B00">
        <w:rPr>
          <w:rFonts w:cs="Times New Roman"/>
          <w:color w:val="auto"/>
          <w:szCs w:val="24"/>
        </w:rPr>
        <w:t>SP, Brasil</w:t>
      </w:r>
      <w:r w:rsidR="004445E8" w:rsidRPr="00682B00">
        <w:rPr>
          <w:rFonts w:cs="Times New Roman"/>
          <w:color w:val="auto"/>
          <w:szCs w:val="24"/>
        </w:rPr>
        <w:t>, 2015</w:t>
      </w:r>
      <w:r w:rsidRPr="00682B00">
        <w:rPr>
          <w:rFonts w:cs="Times New Roman"/>
          <w:color w:val="auto"/>
          <w:szCs w:val="24"/>
        </w:rPr>
        <w:t>.</w:t>
      </w:r>
    </w:p>
    <w:p w14:paraId="75B48477" w14:textId="6DCBAA37"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CERVO, A. L.; BERVIAN, P. A.</w:t>
      </w:r>
      <w:r w:rsidR="004445E8" w:rsidRPr="00682B00">
        <w:rPr>
          <w:rFonts w:cs="Times New Roman"/>
          <w:color w:val="auto"/>
          <w:szCs w:val="24"/>
        </w:rPr>
        <w:t>;</w:t>
      </w:r>
      <w:r w:rsidRPr="00682B00">
        <w:rPr>
          <w:rFonts w:cs="Times New Roman"/>
          <w:color w:val="auto"/>
          <w:szCs w:val="24"/>
        </w:rPr>
        <w:t xml:space="preserve"> SILVA, R.</w:t>
      </w:r>
      <w:r w:rsidR="00DC5452" w:rsidRPr="00682B00">
        <w:rPr>
          <w:rFonts w:cs="Times New Roman"/>
          <w:color w:val="auto"/>
          <w:szCs w:val="24"/>
        </w:rPr>
        <w:t xml:space="preserve"> </w:t>
      </w:r>
      <w:r w:rsidR="00DC5452" w:rsidRPr="00682B00">
        <w:rPr>
          <w:rFonts w:cs="Times New Roman"/>
          <w:b/>
          <w:color w:val="auto"/>
          <w:szCs w:val="24"/>
        </w:rPr>
        <w:t>Metodologia científica</w:t>
      </w:r>
      <w:r w:rsidR="00DC5452" w:rsidRPr="00682B00">
        <w:rPr>
          <w:rFonts w:cs="Times New Roman"/>
          <w:color w:val="auto"/>
          <w:szCs w:val="24"/>
        </w:rPr>
        <w:t xml:space="preserve">. </w:t>
      </w:r>
      <w:r w:rsidRPr="00682B00">
        <w:rPr>
          <w:rFonts w:cs="Times New Roman"/>
          <w:color w:val="auto"/>
          <w:szCs w:val="24"/>
          <w:lang w:val="en-US"/>
        </w:rPr>
        <w:t>São Paulo: Pearson</w:t>
      </w:r>
      <w:r w:rsidR="004445E8" w:rsidRPr="00682B00">
        <w:rPr>
          <w:rFonts w:cs="Times New Roman"/>
          <w:color w:val="auto"/>
          <w:szCs w:val="24"/>
          <w:lang w:val="en-US"/>
        </w:rPr>
        <w:t>, 2007</w:t>
      </w:r>
      <w:r w:rsidRPr="00682B00">
        <w:rPr>
          <w:rFonts w:cs="Times New Roman"/>
          <w:color w:val="auto"/>
          <w:szCs w:val="24"/>
          <w:lang w:val="en-US"/>
        </w:rPr>
        <w:t xml:space="preserve">. </w:t>
      </w:r>
    </w:p>
    <w:p w14:paraId="2FB44723" w14:textId="49A9EDC4" w:rsidR="00A1117A" w:rsidRPr="00682B00" w:rsidRDefault="00A1117A" w:rsidP="00283819">
      <w:pPr>
        <w:spacing w:after="80"/>
        <w:ind w:left="-15" w:right="2" w:firstLine="0"/>
        <w:rPr>
          <w:rFonts w:cs="Times New Roman"/>
          <w:color w:val="auto"/>
          <w:szCs w:val="24"/>
          <w:lang w:val="en-US"/>
        </w:rPr>
      </w:pPr>
      <w:r w:rsidRPr="00682B00">
        <w:rPr>
          <w:rFonts w:cs="Times New Roman"/>
          <w:color w:val="auto"/>
          <w:szCs w:val="24"/>
          <w:lang w:val="en-US"/>
        </w:rPr>
        <w:t xml:space="preserve">COASE </w:t>
      </w:r>
      <w:r w:rsidRPr="00682B00">
        <w:rPr>
          <w:rFonts w:cs="Times New Roman"/>
          <w:color w:val="auto"/>
          <w:lang w:val="en-US"/>
        </w:rPr>
        <w:t xml:space="preserve">R. H. The nature of the firm. </w:t>
      </w:r>
      <w:proofErr w:type="spellStart"/>
      <w:r w:rsidRPr="00682B00">
        <w:rPr>
          <w:rFonts w:cs="Times New Roman"/>
          <w:b/>
          <w:color w:val="auto"/>
          <w:lang w:val="en-US"/>
        </w:rPr>
        <w:t>Economica</w:t>
      </w:r>
      <w:proofErr w:type="spellEnd"/>
      <w:r w:rsidRPr="00682B00">
        <w:rPr>
          <w:rFonts w:cs="Times New Roman"/>
          <w:color w:val="auto"/>
          <w:lang w:val="en-US"/>
        </w:rPr>
        <w:t>,</w:t>
      </w:r>
      <w:r w:rsidR="00682B00">
        <w:rPr>
          <w:rFonts w:cs="Times New Roman"/>
          <w:color w:val="auto"/>
          <w:lang w:val="en-US"/>
        </w:rPr>
        <w:t xml:space="preserve"> v</w:t>
      </w:r>
      <w:r w:rsidRPr="00682B00">
        <w:rPr>
          <w:rFonts w:cs="Times New Roman"/>
          <w:color w:val="auto"/>
          <w:lang w:val="en-US"/>
        </w:rPr>
        <w:t xml:space="preserve">. 4, n. 16, p. 386-405. </w:t>
      </w:r>
      <w:r w:rsidRPr="00682B00">
        <w:rPr>
          <w:rFonts w:cs="Times New Roman"/>
          <w:color w:val="auto"/>
          <w:szCs w:val="24"/>
          <w:lang w:val="en-US"/>
        </w:rPr>
        <w:t>1937</w:t>
      </w:r>
    </w:p>
    <w:p w14:paraId="3640CBEF" w14:textId="2173A3E5" w:rsidR="00D73ADF" w:rsidRPr="00682B00" w:rsidRDefault="00D73ADF" w:rsidP="00283819">
      <w:pPr>
        <w:spacing w:after="80"/>
        <w:ind w:left="-15" w:right="2" w:firstLine="0"/>
        <w:rPr>
          <w:rFonts w:cs="Times New Roman"/>
          <w:color w:val="auto"/>
          <w:szCs w:val="24"/>
          <w:lang w:val="en-US"/>
        </w:rPr>
      </w:pPr>
      <w:r w:rsidRPr="00682B00">
        <w:rPr>
          <w:rFonts w:cs="Times New Roman"/>
          <w:color w:val="auto"/>
          <w:szCs w:val="24"/>
          <w:lang w:val="en-US"/>
        </w:rPr>
        <w:t>COOPER, R.</w:t>
      </w:r>
      <w:r w:rsidR="004445E8" w:rsidRPr="00682B00">
        <w:rPr>
          <w:rFonts w:cs="Times New Roman"/>
          <w:color w:val="auto"/>
          <w:szCs w:val="24"/>
          <w:lang w:val="en-US"/>
        </w:rPr>
        <w:t>;</w:t>
      </w:r>
      <w:r w:rsidRPr="00682B00">
        <w:rPr>
          <w:rFonts w:cs="Times New Roman"/>
          <w:color w:val="auto"/>
          <w:szCs w:val="24"/>
          <w:lang w:val="en-US"/>
        </w:rPr>
        <w:t xml:space="preserve"> SLAGMULDER, R. Strategic Cost Management: expanding scope and boundaries. </w:t>
      </w:r>
      <w:r w:rsidRPr="001238C9">
        <w:rPr>
          <w:rFonts w:cs="Times New Roman"/>
          <w:b/>
          <w:color w:val="auto"/>
          <w:szCs w:val="24"/>
          <w:lang w:val="en-US"/>
        </w:rPr>
        <w:t>Cost Management</w:t>
      </w:r>
      <w:r w:rsidRPr="00682B00">
        <w:rPr>
          <w:rFonts w:cs="Times New Roman"/>
          <w:color w:val="auto"/>
          <w:szCs w:val="24"/>
          <w:lang w:val="en-US"/>
        </w:rPr>
        <w:t xml:space="preserve">, </w:t>
      </w:r>
      <w:r w:rsidR="004445E8" w:rsidRPr="00682B00">
        <w:rPr>
          <w:rFonts w:cs="Times New Roman"/>
          <w:color w:val="auto"/>
          <w:szCs w:val="24"/>
          <w:lang w:val="en-US"/>
        </w:rPr>
        <w:t xml:space="preserve">v. </w:t>
      </w:r>
      <w:r w:rsidRPr="00682B00">
        <w:rPr>
          <w:rFonts w:cs="Times New Roman"/>
          <w:color w:val="auto"/>
          <w:szCs w:val="24"/>
          <w:lang w:val="en-US"/>
        </w:rPr>
        <w:t>17</w:t>
      </w:r>
      <w:r w:rsidR="004445E8" w:rsidRPr="00682B00">
        <w:rPr>
          <w:rFonts w:cs="Times New Roman"/>
          <w:color w:val="auto"/>
          <w:szCs w:val="24"/>
          <w:lang w:val="en-US"/>
        </w:rPr>
        <w:t>, n.</w:t>
      </w:r>
      <w:r w:rsidR="00D74864" w:rsidRPr="00682B00">
        <w:rPr>
          <w:rFonts w:cs="Times New Roman"/>
          <w:color w:val="auto"/>
          <w:szCs w:val="24"/>
          <w:lang w:val="en-US"/>
        </w:rPr>
        <w:t xml:space="preserve"> </w:t>
      </w:r>
      <w:r w:rsidRPr="00682B00">
        <w:rPr>
          <w:rFonts w:cs="Times New Roman"/>
          <w:color w:val="auto"/>
          <w:szCs w:val="24"/>
          <w:lang w:val="en-US"/>
        </w:rPr>
        <w:t>1, p. 23-30</w:t>
      </w:r>
      <w:r w:rsidR="004445E8" w:rsidRPr="00682B00">
        <w:rPr>
          <w:rFonts w:cs="Times New Roman"/>
          <w:color w:val="auto"/>
          <w:szCs w:val="24"/>
          <w:lang w:val="en-US"/>
        </w:rPr>
        <w:t>, 2003</w:t>
      </w:r>
      <w:r w:rsidRPr="00682B00">
        <w:rPr>
          <w:rFonts w:cs="Times New Roman"/>
          <w:color w:val="auto"/>
          <w:szCs w:val="24"/>
          <w:lang w:val="en-US"/>
        </w:rPr>
        <w:t xml:space="preserve">. </w:t>
      </w:r>
    </w:p>
    <w:p w14:paraId="6EDC6EFB" w14:textId="42D013FA" w:rsidR="006F7049" w:rsidRPr="00682B00" w:rsidRDefault="00CC7573" w:rsidP="00283819">
      <w:pPr>
        <w:spacing w:after="80"/>
        <w:ind w:left="-15" w:right="2" w:firstLine="0"/>
        <w:rPr>
          <w:rFonts w:cs="Times New Roman"/>
          <w:color w:val="auto"/>
          <w:szCs w:val="24"/>
          <w:lang w:val="en-US"/>
        </w:rPr>
      </w:pPr>
      <w:r w:rsidRPr="00682B00">
        <w:rPr>
          <w:rFonts w:cs="Times New Roman"/>
          <w:color w:val="auto"/>
          <w:szCs w:val="24"/>
          <w:lang w:val="en-US"/>
        </w:rPr>
        <w:t>COOPER, R.</w:t>
      </w:r>
      <w:r w:rsidR="004445E8" w:rsidRPr="00682B00">
        <w:rPr>
          <w:rFonts w:cs="Times New Roman"/>
          <w:color w:val="auto"/>
          <w:szCs w:val="24"/>
          <w:lang w:val="en-US"/>
        </w:rPr>
        <w:t>;</w:t>
      </w:r>
      <w:r w:rsidRPr="00682B00">
        <w:rPr>
          <w:rFonts w:cs="Times New Roman"/>
          <w:color w:val="auto"/>
          <w:szCs w:val="24"/>
          <w:lang w:val="en-US"/>
        </w:rPr>
        <w:t xml:space="preserve"> SLAGMULDER, R. Cost analysis outside the </w:t>
      </w:r>
      <w:r w:rsidR="001C1B25" w:rsidRPr="00682B00">
        <w:rPr>
          <w:rFonts w:cs="Times New Roman"/>
          <w:color w:val="auto"/>
          <w:szCs w:val="24"/>
          <w:lang w:val="en-US"/>
        </w:rPr>
        <w:t>o</w:t>
      </w:r>
      <w:r w:rsidRPr="00682B00">
        <w:rPr>
          <w:rFonts w:cs="Times New Roman"/>
          <w:color w:val="auto"/>
          <w:szCs w:val="24"/>
          <w:lang w:val="en-US"/>
        </w:rPr>
        <w:t xml:space="preserve">rganization. </w:t>
      </w:r>
      <w:r w:rsidRPr="001238C9">
        <w:rPr>
          <w:rFonts w:cs="Times New Roman"/>
          <w:b/>
          <w:color w:val="auto"/>
          <w:szCs w:val="24"/>
          <w:lang w:val="en-US"/>
        </w:rPr>
        <w:t>Cost Management</w:t>
      </w:r>
      <w:r w:rsidRPr="00682B00">
        <w:rPr>
          <w:rFonts w:cs="Times New Roman"/>
          <w:color w:val="auto"/>
          <w:szCs w:val="24"/>
          <w:lang w:val="en-US"/>
        </w:rPr>
        <w:t xml:space="preserve">, </w:t>
      </w:r>
      <w:r w:rsidR="004445E8" w:rsidRPr="00682B00">
        <w:rPr>
          <w:rFonts w:cs="Times New Roman"/>
          <w:color w:val="auto"/>
          <w:szCs w:val="24"/>
          <w:lang w:val="en-US"/>
        </w:rPr>
        <w:t xml:space="preserve">v. </w:t>
      </w:r>
      <w:r w:rsidRPr="00682B00">
        <w:rPr>
          <w:rFonts w:cs="Times New Roman"/>
          <w:color w:val="auto"/>
          <w:szCs w:val="24"/>
          <w:lang w:val="en-US"/>
        </w:rPr>
        <w:t>18</w:t>
      </w:r>
      <w:r w:rsidR="004445E8" w:rsidRPr="00682B00">
        <w:rPr>
          <w:rFonts w:cs="Times New Roman"/>
          <w:color w:val="auto"/>
          <w:szCs w:val="24"/>
          <w:lang w:val="en-US"/>
        </w:rPr>
        <w:t>, n.</w:t>
      </w:r>
      <w:r w:rsidR="004215B6" w:rsidRPr="00682B00">
        <w:rPr>
          <w:rFonts w:cs="Times New Roman"/>
          <w:color w:val="auto"/>
          <w:szCs w:val="24"/>
          <w:lang w:val="en-US"/>
        </w:rPr>
        <w:t xml:space="preserve"> </w:t>
      </w:r>
      <w:r w:rsidRPr="00682B00">
        <w:rPr>
          <w:rFonts w:cs="Times New Roman"/>
          <w:color w:val="auto"/>
          <w:szCs w:val="24"/>
          <w:lang w:val="en-US"/>
        </w:rPr>
        <w:t>3, p. 44-46</w:t>
      </w:r>
      <w:r w:rsidR="004445E8" w:rsidRPr="00682B00">
        <w:rPr>
          <w:rFonts w:cs="Times New Roman"/>
          <w:color w:val="auto"/>
          <w:szCs w:val="24"/>
          <w:lang w:val="en-US"/>
        </w:rPr>
        <w:t>, 2004</w:t>
      </w:r>
      <w:r w:rsidRPr="00682B00">
        <w:rPr>
          <w:rFonts w:cs="Times New Roman"/>
          <w:color w:val="auto"/>
          <w:szCs w:val="24"/>
          <w:lang w:val="en-US"/>
        </w:rPr>
        <w:t>.</w:t>
      </w:r>
      <w:r w:rsidR="00A5054B" w:rsidRPr="00682B00">
        <w:rPr>
          <w:rFonts w:cs="Times New Roman"/>
          <w:color w:val="auto"/>
          <w:szCs w:val="24"/>
          <w:lang w:val="en-US"/>
        </w:rPr>
        <w:t xml:space="preserve"> </w:t>
      </w:r>
    </w:p>
    <w:p w14:paraId="4B0B3EBE" w14:textId="29E73BFE" w:rsidR="001C4CCC" w:rsidRPr="00682B00" w:rsidRDefault="001C4CCC" w:rsidP="00283819">
      <w:pPr>
        <w:spacing w:after="80"/>
        <w:ind w:left="-15" w:right="2" w:firstLine="0"/>
        <w:rPr>
          <w:rFonts w:cs="Times New Roman"/>
          <w:color w:val="auto"/>
          <w:szCs w:val="24"/>
        </w:rPr>
      </w:pPr>
      <w:r w:rsidRPr="00682B00">
        <w:rPr>
          <w:rFonts w:cs="Times New Roman"/>
          <w:caps/>
          <w:color w:val="auto"/>
          <w:szCs w:val="24"/>
          <w:lang w:val="en-US"/>
        </w:rPr>
        <w:t xml:space="preserve">Dugdale, </w:t>
      </w:r>
      <w:r w:rsidR="001A7378" w:rsidRPr="00682B00">
        <w:rPr>
          <w:rFonts w:cs="Times New Roman"/>
          <w:caps/>
          <w:color w:val="auto"/>
          <w:szCs w:val="24"/>
          <w:lang w:val="en-US"/>
        </w:rPr>
        <w:t xml:space="preserve">D.; </w:t>
      </w:r>
      <w:r w:rsidRPr="00682B00">
        <w:rPr>
          <w:rFonts w:cs="Times New Roman"/>
          <w:caps/>
          <w:color w:val="auto"/>
          <w:szCs w:val="24"/>
          <w:lang w:val="en-US"/>
        </w:rPr>
        <w:t>Jones</w:t>
      </w:r>
      <w:r w:rsidR="001A7378" w:rsidRPr="00682B00">
        <w:rPr>
          <w:rFonts w:cs="Times New Roman"/>
          <w:caps/>
          <w:color w:val="auto"/>
          <w:szCs w:val="24"/>
          <w:lang w:val="en-US"/>
        </w:rPr>
        <w:t>, T. C.;</w:t>
      </w:r>
      <w:r w:rsidRPr="00682B00">
        <w:rPr>
          <w:rFonts w:cs="Times New Roman"/>
          <w:caps/>
          <w:color w:val="auto"/>
          <w:szCs w:val="24"/>
          <w:lang w:val="en-US"/>
        </w:rPr>
        <w:t xml:space="preserve"> Green</w:t>
      </w:r>
      <w:r w:rsidR="001A7378" w:rsidRPr="00682B00">
        <w:rPr>
          <w:rFonts w:cs="Times New Roman"/>
          <w:caps/>
          <w:color w:val="auto"/>
          <w:szCs w:val="24"/>
          <w:lang w:val="en-US"/>
        </w:rPr>
        <w:t xml:space="preserve">, S. </w:t>
      </w:r>
      <w:r w:rsidR="001A7378" w:rsidRPr="001238C9">
        <w:rPr>
          <w:rFonts w:cs="Times New Roman"/>
          <w:b/>
          <w:color w:val="auto"/>
          <w:szCs w:val="24"/>
          <w:lang w:val="en-US"/>
        </w:rPr>
        <w:t>Contemporary management accounting practice in UK manufacturing</w:t>
      </w:r>
      <w:r w:rsidR="001A7378" w:rsidRPr="00682B00">
        <w:rPr>
          <w:rFonts w:cs="Times New Roman"/>
          <w:color w:val="auto"/>
          <w:szCs w:val="24"/>
          <w:lang w:val="en-US"/>
        </w:rPr>
        <w:t xml:space="preserve">. </w:t>
      </w:r>
      <w:r w:rsidR="001A7378" w:rsidRPr="00682B00">
        <w:rPr>
          <w:rFonts w:cs="Times New Roman"/>
          <w:color w:val="auto"/>
          <w:szCs w:val="24"/>
        </w:rPr>
        <w:t xml:space="preserve">Oxford, CIMA </w:t>
      </w:r>
      <w:proofErr w:type="spellStart"/>
      <w:r w:rsidR="001A7378" w:rsidRPr="00682B00">
        <w:rPr>
          <w:rFonts w:cs="Times New Roman"/>
          <w:color w:val="auto"/>
          <w:szCs w:val="24"/>
        </w:rPr>
        <w:t>Publishing</w:t>
      </w:r>
      <w:proofErr w:type="spellEnd"/>
      <w:r w:rsidR="001A7378" w:rsidRPr="00682B00">
        <w:rPr>
          <w:rFonts w:cs="Times New Roman"/>
          <w:color w:val="auto"/>
          <w:szCs w:val="24"/>
        </w:rPr>
        <w:t xml:space="preserve"> &amp; Elsevier, </w:t>
      </w:r>
      <w:r w:rsidRPr="00682B00">
        <w:rPr>
          <w:rFonts w:cs="Times New Roman"/>
          <w:color w:val="auto"/>
          <w:szCs w:val="24"/>
        </w:rPr>
        <w:t>(2006)</w:t>
      </w:r>
      <w:r w:rsidR="001A7378" w:rsidRPr="00682B00">
        <w:rPr>
          <w:rFonts w:cs="Times New Roman"/>
          <w:color w:val="auto"/>
          <w:szCs w:val="24"/>
        </w:rPr>
        <w:t>.</w:t>
      </w:r>
    </w:p>
    <w:p w14:paraId="7E676B6D" w14:textId="77777777" w:rsidR="00E51957" w:rsidRPr="00682B00" w:rsidRDefault="00A5054B" w:rsidP="00283819">
      <w:pPr>
        <w:spacing w:after="80"/>
        <w:ind w:left="-15" w:right="2" w:firstLine="0"/>
        <w:rPr>
          <w:rFonts w:cs="Times New Roman"/>
          <w:color w:val="auto"/>
          <w:szCs w:val="24"/>
        </w:rPr>
      </w:pPr>
      <w:r w:rsidRPr="00682B00">
        <w:rPr>
          <w:rFonts w:cs="Times New Roman"/>
          <w:color w:val="auto"/>
          <w:szCs w:val="24"/>
        </w:rPr>
        <w:t>FARIA, A. C.</w:t>
      </w:r>
      <w:r w:rsidR="004445E8" w:rsidRPr="00682B00">
        <w:rPr>
          <w:rFonts w:cs="Times New Roman"/>
          <w:color w:val="auto"/>
          <w:szCs w:val="24"/>
        </w:rPr>
        <w:t>;</w:t>
      </w:r>
      <w:r w:rsidRPr="00682B00">
        <w:rPr>
          <w:rFonts w:cs="Times New Roman"/>
          <w:color w:val="auto"/>
          <w:szCs w:val="24"/>
        </w:rPr>
        <w:t xml:space="preserve"> COSTA, M. F. G. </w:t>
      </w:r>
      <w:r w:rsidRPr="001238C9">
        <w:rPr>
          <w:rFonts w:cs="Times New Roman"/>
          <w:b/>
          <w:color w:val="auto"/>
          <w:szCs w:val="24"/>
        </w:rPr>
        <w:t>Gestão de custos logísticos</w:t>
      </w:r>
      <w:r w:rsidRPr="00682B00">
        <w:rPr>
          <w:rFonts w:cs="Times New Roman"/>
          <w:color w:val="auto"/>
          <w:szCs w:val="24"/>
        </w:rPr>
        <w:t>. São Paulo: Atlas</w:t>
      </w:r>
      <w:r w:rsidR="004445E8" w:rsidRPr="00682B00">
        <w:rPr>
          <w:rFonts w:cs="Times New Roman"/>
          <w:color w:val="auto"/>
          <w:szCs w:val="24"/>
        </w:rPr>
        <w:t>, 2012</w:t>
      </w:r>
      <w:r w:rsidRPr="00682B00">
        <w:rPr>
          <w:rFonts w:cs="Times New Roman"/>
          <w:color w:val="auto"/>
          <w:szCs w:val="24"/>
        </w:rPr>
        <w:t>.</w:t>
      </w:r>
    </w:p>
    <w:p w14:paraId="199A8740" w14:textId="231F2CE2" w:rsidR="006F7049" w:rsidRPr="001238C9" w:rsidRDefault="00E51957" w:rsidP="00283819">
      <w:pPr>
        <w:spacing w:after="80"/>
        <w:ind w:left="-15" w:right="2" w:firstLine="0"/>
        <w:rPr>
          <w:rFonts w:cs="Times New Roman"/>
          <w:color w:val="auto"/>
          <w:szCs w:val="24"/>
          <w:lang w:val="en-US"/>
        </w:rPr>
      </w:pPr>
      <w:r w:rsidRPr="00682B00">
        <w:rPr>
          <w:rFonts w:cs="Times New Roman"/>
          <w:color w:val="auto"/>
        </w:rPr>
        <w:t xml:space="preserve">FILIPINI, F.; BORTULOZZI, C. A. P.; CAMARGO, T. F.; PIEKAS, A. A. S.; MANFROI, L.  A utilidade da informação contábil no processo de tomada de decisão: um estudo da percepção dos gestores das empresas de médio porte localizadas em Chapecó – SC. </w:t>
      </w:r>
      <w:r w:rsidR="0037679C" w:rsidRPr="00682B00">
        <w:rPr>
          <w:rFonts w:cs="Times New Roman"/>
          <w:color w:val="auto"/>
        </w:rPr>
        <w:t xml:space="preserve">In: CONGRESSO DE CONTABILIDADE DA UFRGS, </w:t>
      </w:r>
      <w:r w:rsidR="001238C9">
        <w:rPr>
          <w:rFonts w:cs="Times New Roman"/>
          <w:color w:val="auto"/>
        </w:rPr>
        <w:t>3</w:t>
      </w:r>
      <w:r w:rsidR="0037679C" w:rsidRPr="00682B00">
        <w:rPr>
          <w:rFonts w:cs="Times New Roman"/>
          <w:color w:val="auto"/>
        </w:rPr>
        <w:t>. Porto Alegre, UFRGS, 2018.</w:t>
      </w:r>
      <w:r w:rsidR="001238C9">
        <w:rPr>
          <w:rFonts w:cs="Times New Roman"/>
          <w:color w:val="auto"/>
        </w:rPr>
        <w:t xml:space="preserve"> </w:t>
      </w:r>
      <w:r w:rsidR="001238C9" w:rsidRPr="001238C9">
        <w:rPr>
          <w:rFonts w:cs="Times New Roman"/>
          <w:b/>
          <w:color w:val="auto"/>
          <w:lang w:val="en-US"/>
        </w:rPr>
        <w:t>Anais</w:t>
      </w:r>
      <w:r w:rsidR="001238C9" w:rsidRPr="001238C9">
        <w:rPr>
          <w:rFonts w:cs="Times New Roman"/>
          <w:color w:val="auto"/>
          <w:lang w:val="en-US"/>
        </w:rPr>
        <w:t xml:space="preserve"> [...]</w:t>
      </w:r>
      <w:r w:rsidR="001238C9">
        <w:rPr>
          <w:rFonts w:cs="Times New Roman"/>
          <w:color w:val="auto"/>
          <w:lang w:val="en-US"/>
        </w:rPr>
        <w:t xml:space="preserve"> Porto Alegre: UFGRS, 2018.</w:t>
      </w:r>
    </w:p>
    <w:p w14:paraId="7FA42885" w14:textId="46BDBD03" w:rsidR="003807D3" w:rsidRPr="00682B00" w:rsidRDefault="003807D3" w:rsidP="00283819">
      <w:pPr>
        <w:spacing w:after="80"/>
        <w:ind w:left="-15" w:right="2" w:firstLine="0"/>
        <w:rPr>
          <w:rFonts w:cs="Times New Roman"/>
          <w:color w:val="auto"/>
          <w:szCs w:val="24"/>
        </w:rPr>
      </w:pPr>
      <w:r w:rsidRPr="00682B00">
        <w:rPr>
          <w:rFonts w:cs="Times New Roman"/>
          <w:color w:val="auto"/>
          <w:szCs w:val="24"/>
          <w:lang w:val="en-US"/>
        </w:rPr>
        <w:t xml:space="preserve">FOSTER, G.; GUPTA, M.; SJOBLOM, L. Costumer profitability analysis: challenges and new directions. </w:t>
      </w:r>
      <w:proofErr w:type="spellStart"/>
      <w:r w:rsidRPr="001238C9">
        <w:rPr>
          <w:rFonts w:cs="Times New Roman"/>
          <w:b/>
          <w:color w:val="auto"/>
          <w:szCs w:val="24"/>
        </w:rPr>
        <w:t>Journal</w:t>
      </w:r>
      <w:proofErr w:type="spellEnd"/>
      <w:r w:rsidRPr="001238C9">
        <w:rPr>
          <w:rFonts w:cs="Times New Roman"/>
          <w:b/>
          <w:color w:val="auto"/>
          <w:szCs w:val="24"/>
        </w:rPr>
        <w:t xml:space="preserve"> </w:t>
      </w:r>
      <w:proofErr w:type="spellStart"/>
      <w:r w:rsidRPr="001238C9">
        <w:rPr>
          <w:rFonts w:cs="Times New Roman"/>
          <w:b/>
          <w:color w:val="auto"/>
          <w:szCs w:val="24"/>
        </w:rPr>
        <w:t>of</w:t>
      </w:r>
      <w:proofErr w:type="spellEnd"/>
      <w:r w:rsidRPr="001238C9">
        <w:rPr>
          <w:rFonts w:cs="Times New Roman"/>
          <w:b/>
          <w:color w:val="auto"/>
          <w:szCs w:val="24"/>
        </w:rPr>
        <w:t xml:space="preserve"> </w:t>
      </w:r>
      <w:proofErr w:type="spellStart"/>
      <w:r w:rsidRPr="001238C9">
        <w:rPr>
          <w:rFonts w:cs="Times New Roman"/>
          <w:b/>
          <w:color w:val="auto"/>
          <w:szCs w:val="24"/>
        </w:rPr>
        <w:t>Cost</w:t>
      </w:r>
      <w:proofErr w:type="spellEnd"/>
      <w:r w:rsidRPr="001238C9">
        <w:rPr>
          <w:rFonts w:cs="Times New Roman"/>
          <w:b/>
          <w:color w:val="auto"/>
          <w:szCs w:val="24"/>
        </w:rPr>
        <w:t xml:space="preserve"> Management</w:t>
      </w:r>
      <w:r w:rsidRPr="00682B00">
        <w:rPr>
          <w:rFonts w:cs="Times New Roman"/>
          <w:color w:val="auto"/>
          <w:szCs w:val="24"/>
        </w:rPr>
        <w:t>, v. 10, n. 1, p. 1-14, 1997.</w:t>
      </w:r>
    </w:p>
    <w:p w14:paraId="2C533A30" w14:textId="621B39C3"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FREZATTI, F. Beyond budgeting: inovação ou resgate de antigos conceitos do orçamento empresarial</w:t>
      </w:r>
      <w:r w:rsidR="004B47C0" w:rsidRPr="00682B00">
        <w:rPr>
          <w:rFonts w:cs="Times New Roman"/>
          <w:color w:val="auto"/>
          <w:szCs w:val="24"/>
        </w:rPr>
        <w:t>?</w:t>
      </w:r>
      <w:r w:rsidRPr="00682B00">
        <w:rPr>
          <w:rFonts w:cs="Times New Roman"/>
          <w:color w:val="auto"/>
          <w:szCs w:val="24"/>
        </w:rPr>
        <w:t xml:space="preserve"> </w:t>
      </w:r>
      <w:r w:rsidRPr="001238C9">
        <w:rPr>
          <w:rFonts w:cs="Times New Roman"/>
          <w:b/>
          <w:color w:val="auto"/>
          <w:szCs w:val="24"/>
        </w:rPr>
        <w:t>Revista RAE</w:t>
      </w:r>
      <w:r w:rsidRPr="00682B00">
        <w:rPr>
          <w:rFonts w:cs="Times New Roman"/>
          <w:color w:val="auto"/>
          <w:szCs w:val="24"/>
        </w:rPr>
        <w:t xml:space="preserve">, </w:t>
      </w:r>
      <w:r w:rsidR="004445E8" w:rsidRPr="00682B00">
        <w:rPr>
          <w:rFonts w:cs="Times New Roman"/>
          <w:color w:val="auto"/>
          <w:szCs w:val="24"/>
        </w:rPr>
        <w:t xml:space="preserve">v. </w:t>
      </w:r>
      <w:r w:rsidRPr="00682B00">
        <w:rPr>
          <w:rFonts w:cs="Times New Roman"/>
          <w:color w:val="auto"/>
          <w:szCs w:val="24"/>
        </w:rPr>
        <w:t>45</w:t>
      </w:r>
      <w:r w:rsidR="004445E8" w:rsidRPr="00682B00">
        <w:rPr>
          <w:rFonts w:cs="Times New Roman"/>
          <w:color w:val="auto"/>
          <w:szCs w:val="24"/>
        </w:rPr>
        <w:t>, n.</w:t>
      </w:r>
      <w:r w:rsidR="003A7227" w:rsidRPr="00682B00">
        <w:rPr>
          <w:rFonts w:cs="Times New Roman"/>
          <w:color w:val="auto"/>
          <w:szCs w:val="24"/>
        </w:rPr>
        <w:t xml:space="preserve"> </w:t>
      </w:r>
      <w:r w:rsidRPr="00682B00">
        <w:rPr>
          <w:rFonts w:cs="Times New Roman"/>
          <w:color w:val="auto"/>
          <w:szCs w:val="24"/>
        </w:rPr>
        <w:t>2, p. 23-33</w:t>
      </w:r>
      <w:r w:rsidR="004445E8" w:rsidRPr="00682B00">
        <w:rPr>
          <w:rFonts w:cs="Times New Roman"/>
          <w:color w:val="auto"/>
          <w:szCs w:val="24"/>
        </w:rPr>
        <w:t>, 2005</w:t>
      </w:r>
      <w:r w:rsidRPr="00682B00">
        <w:rPr>
          <w:rFonts w:cs="Times New Roman"/>
          <w:color w:val="auto"/>
          <w:szCs w:val="24"/>
        </w:rPr>
        <w:t xml:space="preserve">. </w:t>
      </w:r>
    </w:p>
    <w:p w14:paraId="7DC749D0" w14:textId="00CA84BF" w:rsidR="00D00B75" w:rsidRPr="00682B00" w:rsidRDefault="00D00B75" w:rsidP="00D00B75">
      <w:pPr>
        <w:spacing w:after="80"/>
        <w:ind w:left="-15" w:right="2" w:firstLine="0"/>
        <w:rPr>
          <w:rFonts w:cs="Times New Roman"/>
          <w:color w:val="auto"/>
          <w:szCs w:val="24"/>
          <w:lang w:val="en-US"/>
        </w:rPr>
      </w:pPr>
      <w:r w:rsidRPr="00682B00">
        <w:rPr>
          <w:rFonts w:cs="Times New Roman"/>
          <w:color w:val="auto"/>
          <w:szCs w:val="24"/>
        </w:rPr>
        <w:t xml:space="preserve">GARRISON, R.H.; NOREEN, E. W.; BREWER, P. C. </w:t>
      </w:r>
      <w:r w:rsidRPr="001238C9">
        <w:rPr>
          <w:rFonts w:cs="Times New Roman"/>
          <w:b/>
          <w:color w:val="auto"/>
          <w:szCs w:val="24"/>
        </w:rPr>
        <w:t>Contabilidade gerencial</w:t>
      </w:r>
      <w:r w:rsidRPr="00682B00">
        <w:rPr>
          <w:rFonts w:cs="Times New Roman"/>
          <w:color w:val="auto"/>
          <w:szCs w:val="24"/>
        </w:rPr>
        <w:t xml:space="preserve">. </w:t>
      </w:r>
      <w:r w:rsidRPr="00682B00">
        <w:rPr>
          <w:rFonts w:cs="Times New Roman"/>
          <w:color w:val="auto"/>
          <w:szCs w:val="24"/>
          <w:lang w:val="en-US"/>
        </w:rPr>
        <w:t>14. ed. Porto Alegre, AMGH, 2013.</w:t>
      </w:r>
    </w:p>
    <w:p w14:paraId="70377DF2" w14:textId="12F7480E" w:rsidR="00AF08C8" w:rsidRPr="00682B00" w:rsidRDefault="00AF08C8" w:rsidP="00283819">
      <w:pPr>
        <w:spacing w:after="80"/>
        <w:ind w:left="-15" w:right="2" w:firstLine="0"/>
        <w:rPr>
          <w:rFonts w:cs="Times New Roman"/>
          <w:color w:val="auto"/>
          <w:szCs w:val="24"/>
          <w:lang w:val="en-US"/>
        </w:rPr>
      </w:pPr>
      <w:r w:rsidRPr="00682B00">
        <w:rPr>
          <w:rFonts w:cs="Times New Roman"/>
          <w:color w:val="auto"/>
          <w:szCs w:val="24"/>
          <w:lang w:val="en-US"/>
        </w:rPr>
        <w:t>GHAHREMANI, M. AGHAIE, A.</w:t>
      </w:r>
      <w:r w:rsidR="004445E8" w:rsidRPr="00682B00">
        <w:rPr>
          <w:rFonts w:cs="Times New Roman"/>
          <w:color w:val="auto"/>
          <w:szCs w:val="24"/>
          <w:lang w:val="en-US"/>
        </w:rPr>
        <w:t>;</w:t>
      </w:r>
      <w:r w:rsidRPr="00682B00">
        <w:rPr>
          <w:rFonts w:cs="Times New Roman"/>
          <w:color w:val="auto"/>
          <w:szCs w:val="24"/>
          <w:lang w:val="en-US"/>
        </w:rPr>
        <w:t xml:space="preserve"> ABEDZADEH, M. </w:t>
      </w:r>
      <w:r w:rsidR="005A288C" w:rsidRPr="00682B00">
        <w:rPr>
          <w:rFonts w:cs="Times New Roman"/>
          <w:color w:val="auto"/>
          <w:szCs w:val="24"/>
          <w:lang w:val="en-US"/>
        </w:rPr>
        <w:t>Capital budgeting technique selection through four decade</w:t>
      </w:r>
      <w:r w:rsidR="001238C9">
        <w:rPr>
          <w:rFonts w:cs="Times New Roman"/>
          <w:color w:val="auto"/>
          <w:szCs w:val="24"/>
          <w:lang w:val="en-US"/>
        </w:rPr>
        <w:t>s</w:t>
      </w:r>
      <w:r w:rsidR="005A288C" w:rsidRPr="00682B00">
        <w:rPr>
          <w:rFonts w:cs="Times New Roman"/>
          <w:color w:val="auto"/>
          <w:szCs w:val="24"/>
          <w:lang w:val="en-US"/>
        </w:rPr>
        <w:t xml:space="preserve"> with a great focus on real option</w:t>
      </w:r>
      <w:r w:rsidR="001238C9">
        <w:rPr>
          <w:rFonts w:cs="Times New Roman"/>
          <w:color w:val="auto"/>
          <w:szCs w:val="24"/>
          <w:lang w:val="en-US"/>
        </w:rPr>
        <w:t>.</w:t>
      </w:r>
      <w:r w:rsidR="005A288C" w:rsidRPr="00682B00">
        <w:rPr>
          <w:rFonts w:cs="Times New Roman"/>
          <w:color w:val="auto"/>
          <w:szCs w:val="24"/>
          <w:lang w:val="en-US"/>
        </w:rPr>
        <w:t xml:space="preserve"> </w:t>
      </w:r>
      <w:r w:rsidR="005A288C" w:rsidRPr="001238C9">
        <w:rPr>
          <w:rFonts w:cs="Times New Roman"/>
          <w:b/>
          <w:color w:val="auto"/>
          <w:szCs w:val="24"/>
          <w:lang w:val="en-US"/>
        </w:rPr>
        <w:t>International Journal of Business and Management</w:t>
      </w:r>
      <w:r w:rsidR="005A288C" w:rsidRPr="00682B00">
        <w:rPr>
          <w:rFonts w:cs="Times New Roman"/>
          <w:color w:val="auto"/>
          <w:szCs w:val="24"/>
          <w:lang w:val="en-US"/>
        </w:rPr>
        <w:t xml:space="preserve">, </w:t>
      </w:r>
      <w:r w:rsidR="004445E8" w:rsidRPr="00682B00">
        <w:rPr>
          <w:rFonts w:cs="Times New Roman"/>
          <w:color w:val="auto"/>
          <w:szCs w:val="24"/>
          <w:lang w:val="en-US"/>
        </w:rPr>
        <w:t xml:space="preserve">v. </w:t>
      </w:r>
      <w:r w:rsidR="005A288C" w:rsidRPr="00682B00">
        <w:rPr>
          <w:rFonts w:cs="Times New Roman"/>
          <w:color w:val="auto"/>
          <w:szCs w:val="24"/>
          <w:lang w:val="en-US"/>
        </w:rPr>
        <w:t>7</w:t>
      </w:r>
      <w:r w:rsidR="004445E8" w:rsidRPr="00682B00">
        <w:rPr>
          <w:rFonts w:cs="Times New Roman"/>
          <w:color w:val="auto"/>
          <w:szCs w:val="24"/>
          <w:lang w:val="en-US"/>
        </w:rPr>
        <w:t>, n.</w:t>
      </w:r>
      <w:r w:rsidR="003A7227" w:rsidRPr="00682B00">
        <w:rPr>
          <w:rFonts w:cs="Times New Roman"/>
          <w:color w:val="auto"/>
          <w:szCs w:val="24"/>
          <w:lang w:val="en-US"/>
        </w:rPr>
        <w:t xml:space="preserve"> </w:t>
      </w:r>
      <w:r w:rsidR="005A288C" w:rsidRPr="00682B00">
        <w:rPr>
          <w:rFonts w:cs="Times New Roman"/>
          <w:color w:val="auto"/>
          <w:szCs w:val="24"/>
          <w:lang w:val="en-US"/>
        </w:rPr>
        <w:t>17, p. 09-119</w:t>
      </w:r>
      <w:r w:rsidR="004445E8" w:rsidRPr="00682B00">
        <w:rPr>
          <w:rFonts w:cs="Times New Roman"/>
          <w:color w:val="auto"/>
          <w:szCs w:val="24"/>
          <w:lang w:val="en-US"/>
        </w:rPr>
        <w:t>, 2012</w:t>
      </w:r>
      <w:r w:rsidR="005A288C" w:rsidRPr="00682B00">
        <w:rPr>
          <w:rFonts w:cs="Times New Roman"/>
          <w:color w:val="auto"/>
          <w:szCs w:val="24"/>
          <w:lang w:val="en-US"/>
        </w:rPr>
        <w:t>.</w:t>
      </w:r>
    </w:p>
    <w:p w14:paraId="1BE79C2F" w14:textId="0B22CFD2"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GOMES, J. S. Tópicos contemporâneos em contabilidade </w:t>
      </w:r>
      <w:r w:rsidR="00956573" w:rsidRPr="00682B00">
        <w:rPr>
          <w:rFonts w:cs="Times New Roman"/>
          <w:color w:val="auto"/>
          <w:szCs w:val="24"/>
        </w:rPr>
        <w:t>-</w:t>
      </w:r>
      <w:r w:rsidRPr="00682B00">
        <w:rPr>
          <w:rFonts w:cs="Times New Roman"/>
          <w:color w:val="auto"/>
          <w:szCs w:val="24"/>
        </w:rPr>
        <w:t xml:space="preserve"> chamada para pesquisas. </w:t>
      </w:r>
      <w:r w:rsidRPr="001238C9">
        <w:rPr>
          <w:rFonts w:cs="Times New Roman"/>
          <w:b/>
          <w:color w:val="auto"/>
          <w:szCs w:val="24"/>
        </w:rPr>
        <w:t>Revista Brasileira de Contabilidade</w:t>
      </w:r>
      <w:r w:rsidRPr="00682B00">
        <w:rPr>
          <w:rFonts w:cs="Times New Roman"/>
          <w:color w:val="auto"/>
          <w:szCs w:val="24"/>
        </w:rPr>
        <w:t xml:space="preserve">, </w:t>
      </w:r>
      <w:r w:rsidR="004445E8" w:rsidRPr="00682B00">
        <w:rPr>
          <w:rFonts w:cs="Times New Roman"/>
          <w:color w:val="auto"/>
          <w:szCs w:val="24"/>
        </w:rPr>
        <w:t xml:space="preserve">n. </w:t>
      </w:r>
      <w:r w:rsidRPr="00682B00">
        <w:rPr>
          <w:rFonts w:cs="Times New Roman"/>
          <w:color w:val="auto"/>
          <w:szCs w:val="24"/>
        </w:rPr>
        <w:t>91, p. 79</w:t>
      </w:r>
      <w:r w:rsidR="004445E8" w:rsidRPr="00682B00">
        <w:rPr>
          <w:rFonts w:cs="Times New Roman"/>
          <w:color w:val="auto"/>
          <w:szCs w:val="24"/>
        </w:rPr>
        <w:t>, 1995</w:t>
      </w:r>
      <w:r w:rsidRPr="00682B00">
        <w:rPr>
          <w:rFonts w:cs="Times New Roman"/>
          <w:color w:val="auto"/>
          <w:szCs w:val="24"/>
        </w:rPr>
        <w:t xml:space="preserve">. </w:t>
      </w:r>
    </w:p>
    <w:p w14:paraId="24972E8D" w14:textId="216CA4C8" w:rsidR="001B702E" w:rsidRPr="00682B00" w:rsidRDefault="001B702E" w:rsidP="00283819">
      <w:pPr>
        <w:spacing w:after="80"/>
        <w:ind w:left="-15" w:right="2" w:firstLine="0"/>
        <w:rPr>
          <w:rFonts w:cs="Times New Roman"/>
          <w:color w:val="auto"/>
          <w:szCs w:val="24"/>
        </w:rPr>
      </w:pPr>
      <w:r w:rsidRPr="00682B00">
        <w:rPr>
          <w:rFonts w:cs="Times New Roman"/>
          <w:caps/>
          <w:color w:val="auto"/>
        </w:rPr>
        <w:t>Guerreiro</w:t>
      </w:r>
      <w:r w:rsidRPr="00682B00">
        <w:rPr>
          <w:rFonts w:cs="Times New Roman"/>
          <w:color w:val="auto"/>
        </w:rPr>
        <w:t xml:space="preserve">, R.; </w:t>
      </w:r>
      <w:r w:rsidRPr="00682B00">
        <w:rPr>
          <w:rFonts w:cs="Times New Roman"/>
          <w:caps/>
          <w:color w:val="auto"/>
        </w:rPr>
        <w:t>Frezatti</w:t>
      </w:r>
      <w:r w:rsidRPr="00682B00">
        <w:rPr>
          <w:rFonts w:cs="Times New Roman"/>
          <w:color w:val="auto"/>
        </w:rPr>
        <w:t xml:space="preserve">, F.; </w:t>
      </w:r>
      <w:r w:rsidRPr="00682B00">
        <w:rPr>
          <w:rFonts w:cs="Times New Roman"/>
          <w:caps/>
          <w:color w:val="auto"/>
        </w:rPr>
        <w:t>Lopes</w:t>
      </w:r>
      <w:r w:rsidRPr="00682B00">
        <w:rPr>
          <w:rFonts w:cs="Times New Roman"/>
          <w:color w:val="auto"/>
        </w:rPr>
        <w:t xml:space="preserve">, A. B.; </w:t>
      </w:r>
      <w:r w:rsidRPr="00682B00">
        <w:rPr>
          <w:rFonts w:cs="Times New Roman"/>
          <w:caps/>
          <w:color w:val="auto"/>
        </w:rPr>
        <w:t>Pereira</w:t>
      </w:r>
      <w:r w:rsidRPr="00682B00">
        <w:rPr>
          <w:rFonts w:cs="Times New Roman"/>
          <w:color w:val="auto"/>
        </w:rPr>
        <w:t xml:space="preserve">, C. A. O entendimento da contabilidade gerencial sob a ótica da teoria institucional. </w:t>
      </w:r>
      <w:r w:rsidRPr="001238C9">
        <w:rPr>
          <w:rFonts w:cs="Times New Roman"/>
          <w:b/>
          <w:color w:val="auto"/>
        </w:rPr>
        <w:t>Organizações &amp; Sociedade</w:t>
      </w:r>
      <w:r w:rsidRPr="00682B00">
        <w:rPr>
          <w:rFonts w:cs="Times New Roman"/>
          <w:color w:val="auto"/>
        </w:rPr>
        <w:t>, v. 12, n. 35, p. 91-106, 2005.</w:t>
      </w:r>
    </w:p>
    <w:p w14:paraId="2EC60403" w14:textId="3EFA3BC1"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HAIR JÚNIOR, F.; BABIN, B. J.; MONEY, A. H.</w:t>
      </w:r>
      <w:r w:rsidR="004445E8" w:rsidRPr="00682B00">
        <w:rPr>
          <w:rFonts w:cs="Times New Roman"/>
          <w:color w:val="auto"/>
          <w:szCs w:val="24"/>
        </w:rPr>
        <w:t>;</w:t>
      </w:r>
      <w:r w:rsidRPr="00682B00">
        <w:rPr>
          <w:rFonts w:cs="Times New Roman"/>
          <w:color w:val="auto"/>
          <w:szCs w:val="24"/>
        </w:rPr>
        <w:t xml:space="preserve"> SAMOUEL, P. </w:t>
      </w:r>
      <w:r w:rsidRPr="001238C9">
        <w:rPr>
          <w:rFonts w:cs="Times New Roman"/>
          <w:b/>
          <w:color w:val="auto"/>
          <w:szCs w:val="24"/>
        </w:rPr>
        <w:t>Fundamentos de métodos de pesquisa em administração</w:t>
      </w:r>
      <w:r w:rsidRPr="00682B00">
        <w:rPr>
          <w:rFonts w:cs="Times New Roman"/>
          <w:color w:val="auto"/>
          <w:szCs w:val="24"/>
        </w:rPr>
        <w:t>. Porto Alegre: Bookman</w:t>
      </w:r>
      <w:r w:rsidR="004445E8" w:rsidRPr="00682B00">
        <w:rPr>
          <w:rFonts w:cs="Times New Roman"/>
          <w:color w:val="auto"/>
          <w:szCs w:val="24"/>
        </w:rPr>
        <w:t>, 2005</w:t>
      </w:r>
      <w:r w:rsidRPr="00682B00">
        <w:rPr>
          <w:rFonts w:cs="Times New Roman"/>
          <w:color w:val="auto"/>
          <w:szCs w:val="24"/>
        </w:rPr>
        <w:t xml:space="preserve">. </w:t>
      </w:r>
    </w:p>
    <w:p w14:paraId="7D94A940" w14:textId="793810DA" w:rsidR="009E03A0" w:rsidRPr="00682B00" w:rsidRDefault="009E03A0" w:rsidP="00283819">
      <w:pPr>
        <w:spacing w:after="80"/>
        <w:ind w:left="-15" w:right="2" w:firstLine="0"/>
        <w:rPr>
          <w:rFonts w:cs="Times New Roman"/>
          <w:color w:val="auto"/>
          <w:szCs w:val="24"/>
        </w:rPr>
      </w:pPr>
      <w:r w:rsidRPr="00682B00">
        <w:rPr>
          <w:rFonts w:cs="Times New Roman"/>
          <w:color w:val="auto"/>
          <w:szCs w:val="24"/>
        </w:rPr>
        <w:t>HANSEN, D. R.</w:t>
      </w:r>
      <w:r w:rsidR="004445E8" w:rsidRPr="00682B00">
        <w:rPr>
          <w:rFonts w:cs="Times New Roman"/>
          <w:color w:val="auto"/>
          <w:szCs w:val="24"/>
        </w:rPr>
        <w:t>;</w:t>
      </w:r>
      <w:r w:rsidRPr="00682B00">
        <w:rPr>
          <w:rFonts w:cs="Times New Roman"/>
          <w:color w:val="auto"/>
          <w:szCs w:val="24"/>
        </w:rPr>
        <w:t xml:space="preserve"> MOWEN, M. M. </w:t>
      </w:r>
      <w:r w:rsidRPr="001238C9">
        <w:rPr>
          <w:rFonts w:cs="Times New Roman"/>
          <w:b/>
          <w:color w:val="auto"/>
          <w:szCs w:val="24"/>
        </w:rPr>
        <w:t>Gestão</w:t>
      </w:r>
      <w:r w:rsidR="00DC5452" w:rsidRPr="001238C9">
        <w:rPr>
          <w:rFonts w:cs="Times New Roman"/>
          <w:b/>
          <w:color w:val="auto"/>
          <w:szCs w:val="24"/>
        </w:rPr>
        <w:t xml:space="preserve"> de custos</w:t>
      </w:r>
      <w:r w:rsidR="00DC5452" w:rsidRPr="00682B00">
        <w:rPr>
          <w:rFonts w:cs="Times New Roman"/>
          <w:color w:val="auto"/>
          <w:szCs w:val="24"/>
        </w:rPr>
        <w:t xml:space="preserve">. São Paulo, </w:t>
      </w:r>
      <w:r w:rsidRPr="00682B00">
        <w:rPr>
          <w:rFonts w:cs="Times New Roman"/>
          <w:color w:val="auto"/>
          <w:szCs w:val="24"/>
        </w:rPr>
        <w:t>Thomson Learning</w:t>
      </w:r>
      <w:r w:rsidR="004445E8" w:rsidRPr="00682B00">
        <w:rPr>
          <w:rFonts w:cs="Times New Roman"/>
          <w:color w:val="auto"/>
          <w:szCs w:val="24"/>
        </w:rPr>
        <w:t>, 2001</w:t>
      </w:r>
      <w:r w:rsidRPr="00682B00">
        <w:rPr>
          <w:rFonts w:cs="Times New Roman"/>
          <w:color w:val="auto"/>
          <w:szCs w:val="24"/>
        </w:rPr>
        <w:t>.</w:t>
      </w:r>
    </w:p>
    <w:p w14:paraId="4B2DE500" w14:textId="0B5D6503"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 xml:space="preserve">HARMON, R. L. </w:t>
      </w:r>
      <w:r w:rsidRPr="001238C9">
        <w:rPr>
          <w:rFonts w:cs="Times New Roman"/>
          <w:b/>
          <w:color w:val="auto"/>
          <w:szCs w:val="24"/>
        </w:rPr>
        <w:t>Reinventando a fábrica</w:t>
      </w:r>
      <w:r w:rsidRPr="00682B00">
        <w:rPr>
          <w:rFonts w:cs="Times New Roman"/>
          <w:color w:val="auto"/>
          <w:szCs w:val="24"/>
        </w:rPr>
        <w:t xml:space="preserve">: conceitos modernos de produtividade aplicados na </w:t>
      </w:r>
      <w:r w:rsidR="004445E8" w:rsidRPr="00682B00">
        <w:rPr>
          <w:rFonts w:cs="Times New Roman"/>
          <w:color w:val="auto"/>
          <w:szCs w:val="24"/>
        </w:rPr>
        <w:t>prática</w:t>
      </w:r>
      <w:r w:rsidRPr="00682B00">
        <w:rPr>
          <w:rFonts w:cs="Times New Roman"/>
          <w:color w:val="auto"/>
          <w:szCs w:val="24"/>
        </w:rPr>
        <w:t xml:space="preserve">. </w:t>
      </w:r>
      <w:r w:rsidRPr="00682B00">
        <w:rPr>
          <w:rFonts w:cs="Times New Roman"/>
          <w:color w:val="auto"/>
          <w:szCs w:val="24"/>
          <w:lang w:val="en-US"/>
        </w:rPr>
        <w:t>Rio de Janeiro: Campus</w:t>
      </w:r>
      <w:r w:rsidR="004445E8" w:rsidRPr="00682B00">
        <w:rPr>
          <w:rFonts w:cs="Times New Roman"/>
          <w:color w:val="auto"/>
          <w:szCs w:val="24"/>
          <w:lang w:val="en-US"/>
        </w:rPr>
        <w:t>, 1991.</w:t>
      </w:r>
    </w:p>
    <w:p w14:paraId="1ACBAFEB" w14:textId="3AF7F91F" w:rsidR="00F0613F" w:rsidRPr="00682B00" w:rsidRDefault="00F0613F" w:rsidP="00283819">
      <w:pPr>
        <w:spacing w:after="80"/>
        <w:ind w:left="-15" w:right="2" w:firstLine="0"/>
        <w:rPr>
          <w:rFonts w:cs="Times New Roman"/>
          <w:color w:val="auto"/>
          <w:szCs w:val="24"/>
          <w:lang w:val="en-US"/>
        </w:rPr>
      </w:pPr>
      <w:r w:rsidRPr="00682B00">
        <w:rPr>
          <w:rFonts w:cs="Times New Roman"/>
          <w:color w:val="auto"/>
          <w:szCs w:val="24"/>
          <w:lang w:val="en-US"/>
        </w:rPr>
        <w:t>HOFFJAN, A.</w:t>
      </w:r>
      <w:r w:rsidR="004445E8" w:rsidRPr="00682B00">
        <w:rPr>
          <w:rFonts w:cs="Times New Roman"/>
          <w:color w:val="auto"/>
          <w:szCs w:val="24"/>
          <w:lang w:val="en-US"/>
        </w:rPr>
        <w:t>;</w:t>
      </w:r>
      <w:r w:rsidRPr="00682B00">
        <w:rPr>
          <w:rFonts w:cs="Times New Roman"/>
          <w:color w:val="auto"/>
          <w:szCs w:val="24"/>
          <w:lang w:val="en-US"/>
        </w:rPr>
        <w:t xml:space="preserve"> HEINEN, C. The strategic relevance of competitor cost assesment: an empirical study of competitor accounting. </w:t>
      </w:r>
      <w:r w:rsidRPr="001238C9">
        <w:rPr>
          <w:rFonts w:cs="Times New Roman"/>
          <w:b/>
          <w:color w:val="auto"/>
          <w:szCs w:val="24"/>
          <w:lang w:val="en-US"/>
        </w:rPr>
        <w:t>Journal of Applied Management Accounting Research</w:t>
      </w:r>
      <w:r w:rsidRPr="00682B00">
        <w:rPr>
          <w:rFonts w:cs="Times New Roman"/>
          <w:color w:val="auto"/>
          <w:szCs w:val="24"/>
          <w:lang w:val="en-US"/>
        </w:rPr>
        <w:t xml:space="preserve">, </w:t>
      </w:r>
      <w:r w:rsidR="004445E8" w:rsidRPr="00682B00">
        <w:rPr>
          <w:rFonts w:cs="Times New Roman"/>
          <w:color w:val="auto"/>
          <w:szCs w:val="24"/>
          <w:lang w:val="en-US"/>
        </w:rPr>
        <w:t xml:space="preserve">v. </w:t>
      </w:r>
      <w:r w:rsidRPr="00682B00">
        <w:rPr>
          <w:rFonts w:cs="Times New Roman"/>
          <w:color w:val="auto"/>
          <w:szCs w:val="24"/>
          <w:lang w:val="en-US"/>
        </w:rPr>
        <w:t>3</w:t>
      </w:r>
      <w:r w:rsidR="004445E8" w:rsidRPr="00682B00">
        <w:rPr>
          <w:rFonts w:cs="Times New Roman"/>
          <w:color w:val="auto"/>
          <w:szCs w:val="24"/>
          <w:lang w:val="en-US"/>
        </w:rPr>
        <w:t>, n.</w:t>
      </w:r>
      <w:r w:rsidR="00932C78" w:rsidRPr="00682B00">
        <w:rPr>
          <w:rFonts w:cs="Times New Roman"/>
          <w:color w:val="auto"/>
          <w:szCs w:val="24"/>
          <w:lang w:val="en-US"/>
        </w:rPr>
        <w:t xml:space="preserve"> </w:t>
      </w:r>
      <w:r w:rsidRPr="00682B00">
        <w:rPr>
          <w:rFonts w:cs="Times New Roman"/>
          <w:color w:val="auto"/>
          <w:szCs w:val="24"/>
          <w:lang w:val="en-US"/>
        </w:rPr>
        <w:t>1, p. 17-33</w:t>
      </w:r>
      <w:r w:rsidR="004445E8" w:rsidRPr="00682B00">
        <w:rPr>
          <w:rFonts w:cs="Times New Roman"/>
          <w:color w:val="auto"/>
          <w:szCs w:val="24"/>
          <w:lang w:val="en-US"/>
        </w:rPr>
        <w:t>, 2005</w:t>
      </w:r>
      <w:r w:rsidRPr="00682B00">
        <w:rPr>
          <w:rFonts w:cs="Times New Roman"/>
          <w:color w:val="auto"/>
          <w:szCs w:val="24"/>
          <w:lang w:val="en-US"/>
        </w:rPr>
        <w:t>.</w:t>
      </w:r>
    </w:p>
    <w:p w14:paraId="2113A4A9" w14:textId="77777777" w:rsidR="00B12AAA" w:rsidRPr="00682B00" w:rsidRDefault="00A5054B" w:rsidP="00283819">
      <w:pPr>
        <w:spacing w:after="80"/>
        <w:ind w:left="-15" w:right="2" w:firstLine="0"/>
        <w:rPr>
          <w:rFonts w:cs="Times New Roman"/>
          <w:color w:val="auto"/>
          <w:szCs w:val="24"/>
          <w:lang w:val="en-US"/>
        </w:rPr>
      </w:pPr>
      <w:r w:rsidRPr="00682B00">
        <w:rPr>
          <w:rFonts w:cs="Times New Roman"/>
          <w:color w:val="auto"/>
          <w:szCs w:val="24"/>
          <w:lang w:val="en-US"/>
        </w:rPr>
        <w:t xml:space="preserve">HOJI, M. </w:t>
      </w:r>
      <w:r w:rsidRPr="001238C9">
        <w:rPr>
          <w:rFonts w:cs="Times New Roman"/>
          <w:b/>
          <w:color w:val="auto"/>
          <w:szCs w:val="24"/>
          <w:lang w:val="en-US"/>
        </w:rPr>
        <w:t>Administração financeira e orçamentária</w:t>
      </w:r>
      <w:r w:rsidRPr="00682B00">
        <w:rPr>
          <w:rFonts w:cs="Times New Roman"/>
          <w:color w:val="auto"/>
          <w:szCs w:val="24"/>
          <w:lang w:val="en-US"/>
        </w:rPr>
        <w:t>. 11. ed. São Paulo: Atlas</w:t>
      </w:r>
      <w:r w:rsidR="004445E8" w:rsidRPr="00682B00">
        <w:rPr>
          <w:rFonts w:cs="Times New Roman"/>
          <w:color w:val="auto"/>
          <w:szCs w:val="24"/>
          <w:lang w:val="en-US"/>
        </w:rPr>
        <w:t>, 2014</w:t>
      </w:r>
      <w:r w:rsidRPr="00682B00">
        <w:rPr>
          <w:rFonts w:cs="Times New Roman"/>
          <w:color w:val="auto"/>
          <w:szCs w:val="24"/>
          <w:lang w:val="en-US"/>
        </w:rPr>
        <w:t>.</w:t>
      </w:r>
    </w:p>
    <w:p w14:paraId="13288E2F" w14:textId="0488ECFF" w:rsidR="006F7049" w:rsidRPr="00682B00" w:rsidRDefault="00B12AAA" w:rsidP="00283819">
      <w:pPr>
        <w:spacing w:after="80"/>
        <w:ind w:left="-15" w:right="2" w:firstLine="0"/>
        <w:rPr>
          <w:rFonts w:cs="Times New Roman"/>
          <w:color w:val="auto"/>
          <w:szCs w:val="24"/>
        </w:rPr>
      </w:pPr>
      <w:r w:rsidRPr="00682B00">
        <w:rPr>
          <w:rFonts w:cs="Times New Roman"/>
          <w:caps/>
          <w:color w:val="auto"/>
          <w:lang w:val="en-US"/>
        </w:rPr>
        <w:lastRenderedPageBreak/>
        <w:t>International Federation of Accountants</w:t>
      </w:r>
      <w:r w:rsidRPr="00682B00">
        <w:rPr>
          <w:rFonts w:cs="Times New Roman"/>
          <w:color w:val="auto"/>
          <w:lang w:val="en-US"/>
        </w:rPr>
        <w:t xml:space="preserve"> (IFAC). </w:t>
      </w:r>
      <w:r w:rsidRPr="001238C9">
        <w:rPr>
          <w:rFonts w:cs="Times New Roman"/>
          <w:b/>
          <w:color w:val="auto"/>
          <w:lang w:val="en-US"/>
        </w:rPr>
        <w:t>International management accounting practice statement</w:t>
      </w:r>
      <w:r w:rsidRPr="00682B00">
        <w:rPr>
          <w:rFonts w:cs="Times New Roman"/>
          <w:color w:val="auto"/>
          <w:lang w:val="en-US"/>
        </w:rPr>
        <w:t xml:space="preserve">: management accounting concepts. </w:t>
      </w:r>
      <w:r w:rsidRPr="00682B00">
        <w:rPr>
          <w:rFonts w:cs="Times New Roman"/>
          <w:color w:val="auto"/>
        </w:rPr>
        <w:t xml:space="preserve">New York, 1998. </w:t>
      </w:r>
      <w:r w:rsidR="00A5054B" w:rsidRPr="00682B00">
        <w:rPr>
          <w:rFonts w:cs="Times New Roman"/>
          <w:color w:val="auto"/>
          <w:szCs w:val="24"/>
        </w:rPr>
        <w:t xml:space="preserve"> </w:t>
      </w:r>
    </w:p>
    <w:p w14:paraId="15E36350" w14:textId="67C6DE9D"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 xml:space="preserve">IUDÍCIBUS, S. A gestão estratégica de custos e sua interface com a contabilidade gerencial e teoria da contabilidade: uma análise sucinta. </w:t>
      </w:r>
      <w:r w:rsidRPr="001238C9">
        <w:rPr>
          <w:rFonts w:cs="Times New Roman"/>
          <w:b/>
          <w:color w:val="auto"/>
          <w:szCs w:val="24"/>
          <w:lang w:val="en-US"/>
        </w:rPr>
        <w:t>R</w:t>
      </w:r>
      <w:r w:rsidR="004B47C0" w:rsidRPr="001238C9">
        <w:rPr>
          <w:rFonts w:cs="Times New Roman"/>
          <w:b/>
          <w:color w:val="auto"/>
          <w:szCs w:val="24"/>
          <w:lang w:val="en-US"/>
        </w:rPr>
        <w:t>BC</w:t>
      </w:r>
      <w:r w:rsidR="004B47C0" w:rsidRPr="00682B00">
        <w:rPr>
          <w:rFonts w:cs="Times New Roman"/>
          <w:color w:val="auto"/>
          <w:szCs w:val="24"/>
          <w:lang w:val="en-US"/>
        </w:rPr>
        <w:t>,</w:t>
      </w:r>
      <w:r w:rsidRPr="00682B00">
        <w:rPr>
          <w:rFonts w:cs="Times New Roman"/>
          <w:color w:val="auto"/>
          <w:szCs w:val="24"/>
          <w:lang w:val="en-US"/>
        </w:rPr>
        <w:t xml:space="preserve"> </w:t>
      </w:r>
      <w:r w:rsidR="004445E8" w:rsidRPr="00682B00">
        <w:rPr>
          <w:rFonts w:cs="Times New Roman"/>
          <w:color w:val="auto"/>
          <w:szCs w:val="24"/>
          <w:lang w:val="en-US"/>
        </w:rPr>
        <w:t xml:space="preserve">v. </w:t>
      </w:r>
      <w:r w:rsidRPr="00682B00">
        <w:rPr>
          <w:rFonts w:cs="Times New Roman"/>
          <w:color w:val="auto"/>
          <w:szCs w:val="24"/>
          <w:lang w:val="en-US"/>
        </w:rPr>
        <w:t>100, p. 30-31</w:t>
      </w:r>
      <w:r w:rsidR="004445E8" w:rsidRPr="00682B00">
        <w:rPr>
          <w:rFonts w:cs="Times New Roman"/>
          <w:color w:val="auto"/>
          <w:szCs w:val="24"/>
          <w:lang w:val="en-US"/>
        </w:rPr>
        <w:t>, 1996</w:t>
      </w:r>
      <w:r w:rsidRPr="00682B00">
        <w:rPr>
          <w:rFonts w:cs="Times New Roman"/>
          <w:color w:val="auto"/>
          <w:szCs w:val="24"/>
          <w:lang w:val="en-US"/>
        </w:rPr>
        <w:t xml:space="preserve">. </w:t>
      </w:r>
    </w:p>
    <w:p w14:paraId="4F65BD6B" w14:textId="78FE4CED" w:rsidR="008C6751" w:rsidRPr="00682B00" w:rsidRDefault="008C6751" w:rsidP="00283819">
      <w:pPr>
        <w:spacing w:after="80"/>
        <w:ind w:left="-15" w:right="2" w:firstLine="0"/>
        <w:rPr>
          <w:rFonts w:cs="Times New Roman"/>
          <w:color w:val="auto"/>
          <w:szCs w:val="24"/>
          <w:lang w:val="en-US"/>
        </w:rPr>
      </w:pPr>
      <w:r w:rsidRPr="00682B00">
        <w:rPr>
          <w:rFonts w:cs="Times New Roman"/>
          <w:color w:val="auto"/>
          <w:szCs w:val="24"/>
          <w:lang w:val="en-US"/>
        </w:rPr>
        <w:t xml:space="preserve">JEFFREY, A. B. Managing quality: modeling the cost of quality improvement. </w:t>
      </w:r>
      <w:r w:rsidRPr="001238C9">
        <w:rPr>
          <w:rFonts w:cs="Times New Roman"/>
          <w:b/>
          <w:color w:val="auto"/>
          <w:szCs w:val="24"/>
          <w:lang w:val="en-US"/>
        </w:rPr>
        <w:t>Southwest</w:t>
      </w:r>
      <w:r w:rsidR="001F27BB" w:rsidRPr="001238C9">
        <w:rPr>
          <w:rFonts w:cs="Times New Roman"/>
          <w:b/>
          <w:color w:val="auto"/>
          <w:szCs w:val="24"/>
          <w:lang w:val="en-US"/>
        </w:rPr>
        <w:t xml:space="preserve"> Business and Economics Journal</w:t>
      </w:r>
      <w:r w:rsidR="001F27BB" w:rsidRPr="00682B00">
        <w:rPr>
          <w:rFonts w:cs="Times New Roman"/>
          <w:color w:val="auto"/>
          <w:szCs w:val="24"/>
          <w:lang w:val="en-US"/>
        </w:rPr>
        <w:t>,</w:t>
      </w:r>
      <w:r w:rsidRPr="00682B00">
        <w:rPr>
          <w:rFonts w:cs="Times New Roman"/>
          <w:color w:val="auto"/>
          <w:szCs w:val="24"/>
          <w:lang w:val="en-US"/>
        </w:rPr>
        <w:t xml:space="preserve"> </w:t>
      </w:r>
      <w:r w:rsidR="00CD31FA" w:rsidRPr="00682B00">
        <w:rPr>
          <w:rFonts w:cs="Times New Roman"/>
          <w:color w:val="auto"/>
          <w:szCs w:val="24"/>
          <w:lang w:val="en-US"/>
        </w:rPr>
        <w:t xml:space="preserve">v. </w:t>
      </w:r>
      <w:r w:rsidRPr="00682B00">
        <w:rPr>
          <w:rFonts w:cs="Times New Roman"/>
          <w:color w:val="auto"/>
          <w:szCs w:val="24"/>
          <w:lang w:val="en-US"/>
        </w:rPr>
        <w:t>12</w:t>
      </w:r>
      <w:r w:rsidR="00CD31FA" w:rsidRPr="00682B00">
        <w:rPr>
          <w:rFonts w:cs="Times New Roman"/>
          <w:color w:val="auto"/>
          <w:szCs w:val="24"/>
          <w:lang w:val="en-US"/>
        </w:rPr>
        <w:t xml:space="preserve">, n. </w:t>
      </w:r>
      <w:r w:rsidRPr="00682B00">
        <w:rPr>
          <w:rFonts w:cs="Times New Roman"/>
          <w:color w:val="auto"/>
          <w:szCs w:val="24"/>
          <w:lang w:val="en-US"/>
        </w:rPr>
        <w:t>2003/2004, p. 25-36</w:t>
      </w:r>
      <w:r w:rsidR="004445E8" w:rsidRPr="00682B00">
        <w:rPr>
          <w:rFonts w:cs="Times New Roman"/>
          <w:color w:val="auto"/>
          <w:szCs w:val="24"/>
          <w:lang w:val="en-US"/>
        </w:rPr>
        <w:t>, 2004</w:t>
      </w:r>
      <w:r w:rsidRPr="00682B00">
        <w:rPr>
          <w:rFonts w:cs="Times New Roman"/>
          <w:color w:val="auto"/>
          <w:szCs w:val="24"/>
          <w:lang w:val="en-US"/>
        </w:rPr>
        <w:t>.</w:t>
      </w:r>
    </w:p>
    <w:p w14:paraId="55AD0EB8" w14:textId="7EB2010D" w:rsidR="00F66910" w:rsidRPr="00682B00" w:rsidRDefault="00F66910" w:rsidP="00283819">
      <w:pPr>
        <w:spacing w:after="80"/>
        <w:ind w:left="-15" w:right="2" w:firstLine="0"/>
        <w:rPr>
          <w:rFonts w:cs="Times New Roman"/>
          <w:color w:val="auto"/>
          <w:szCs w:val="24"/>
          <w:lang w:val="en-US"/>
        </w:rPr>
      </w:pPr>
      <w:r w:rsidRPr="00682B00">
        <w:rPr>
          <w:rFonts w:cs="Times New Roman"/>
          <w:color w:val="auto"/>
          <w:szCs w:val="24"/>
          <w:lang w:val="en-US"/>
        </w:rPr>
        <w:t xml:space="preserve">JOHSON, H. t.; KAPLAN, R. S. </w:t>
      </w:r>
      <w:r w:rsidRPr="001238C9">
        <w:rPr>
          <w:rFonts w:cs="Times New Roman"/>
          <w:b/>
          <w:color w:val="auto"/>
          <w:szCs w:val="24"/>
          <w:lang w:val="en-US"/>
        </w:rPr>
        <w:t>Relevance lost</w:t>
      </w:r>
      <w:r w:rsidRPr="00682B00">
        <w:rPr>
          <w:rFonts w:cs="Times New Roman"/>
          <w:color w:val="auto"/>
          <w:szCs w:val="24"/>
          <w:lang w:val="en-US"/>
        </w:rPr>
        <w:t>. Boston, Harvard Business School Press, 1987.</w:t>
      </w:r>
    </w:p>
    <w:p w14:paraId="1FD6CC81" w14:textId="12FE884A" w:rsidR="008C6751" w:rsidRPr="00682B00" w:rsidRDefault="00A5054B" w:rsidP="00283819">
      <w:pPr>
        <w:spacing w:after="80"/>
        <w:ind w:left="-15" w:right="2" w:firstLine="0"/>
        <w:rPr>
          <w:rFonts w:cs="Times New Roman"/>
          <w:color w:val="auto"/>
          <w:szCs w:val="24"/>
          <w:lang w:val="en-US"/>
        </w:rPr>
      </w:pPr>
      <w:r w:rsidRPr="00682B00">
        <w:rPr>
          <w:rFonts w:cs="Times New Roman"/>
          <w:color w:val="auto"/>
          <w:szCs w:val="24"/>
          <w:lang w:val="en-US"/>
        </w:rPr>
        <w:t>KAPLAN, R. S.</w:t>
      </w:r>
      <w:r w:rsidR="00CD31FA" w:rsidRPr="00682B00">
        <w:rPr>
          <w:rFonts w:cs="Times New Roman"/>
          <w:color w:val="auto"/>
          <w:szCs w:val="24"/>
          <w:lang w:val="en-US"/>
        </w:rPr>
        <w:t>;</w:t>
      </w:r>
      <w:r w:rsidRPr="00682B00">
        <w:rPr>
          <w:rFonts w:cs="Times New Roman"/>
          <w:color w:val="auto"/>
          <w:szCs w:val="24"/>
          <w:lang w:val="en-US"/>
        </w:rPr>
        <w:t xml:space="preserve"> ANDERSON, S. R. </w:t>
      </w:r>
      <w:r w:rsidR="002B557E" w:rsidRPr="001238C9">
        <w:rPr>
          <w:rFonts w:cs="Times New Roman"/>
          <w:b/>
          <w:color w:val="auto"/>
          <w:szCs w:val="24"/>
          <w:lang w:val="en-US"/>
        </w:rPr>
        <w:t>Time-Driven A</w:t>
      </w:r>
      <w:r w:rsidR="001F27BB" w:rsidRPr="001238C9">
        <w:rPr>
          <w:rFonts w:cs="Times New Roman"/>
          <w:b/>
          <w:color w:val="auto"/>
          <w:szCs w:val="24"/>
          <w:lang w:val="en-US"/>
        </w:rPr>
        <w:t>BC</w:t>
      </w:r>
      <w:r w:rsidR="002B557E" w:rsidRPr="001238C9">
        <w:rPr>
          <w:rFonts w:cs="Times New Roman"/>
          <w:b/>
          <w:color w:val="auto"/>
          <w:szCs w:val="24"/>
          <w:lang w:val="en-US"/>
        </w:rPr>
        <w:t xml:space="preserve"> Costing</w:t>
      </w:r>
      <w:r w:rsidRPr="00682B00">
        <w:rPr>
          <w:rFonts w:cs="Times New Roman"/>
          <w:color w:val="auto"/>
          <w:szCs w:val="24"/>
          <w:lang w:val="en-US"/>
        </w:rPr>
        <w:t xml:space="preserve">. </w:t>
      </w:r>
      <w:r w:rsidR="002B557E" w:rsidRPr="00682B00">
        <w:rPr>
          <w:rFonts w:cs="Times New Roman"/>
          <w:color w:val="auto"/>
          <w:szCs w:val="24"/>
          <w:lang w:val="en-US"/>
        </w:rPr>
        <w:t>Boston</w:t>
      </w:r>
      <w:r w:rsidRPr="00682B00">
        <w:rPr>
          <w:rFonts w:cs="Times New Roman"/>
          <w:color w:val="auto"/>
          <w:szCs w:val="24"/>
          <w:lang w:val="en-US"/>
        </w:rPr>
        <w:t xml:space="preserve">: </w:t>
      </w:r>
      <w:r w:rsidR="002B557E" w:rsidRPr="00682B00">
        <w:rPr>
          <w:rFonts w:cs="Times New Roman"/>
          <w:color w:val="auto"/>
          <w:szCs w:val="24"/>
          <w:lang w:val="en-US"/>
        </w:rPr>
        <w:t>HBSP</w:t>
      </w:r>
      <w:r w:rsidR="00CD31FA" w:rsidRPr="00682B00">
        <w:rPr>
          <w:rFonts w:cs="Times New Roman"/>
          <w:color w:val="auto"/>
          <w:szCs w:val="24"/>
          <w:lang w:val="en-US"/>
        </w:rPr>
        <w:t>, 2007</w:t>
      </w:r>
      <w:r w:rsidRPr="00682B00">
        <w:rPr>
          <w:rFonts w:cs="Times New Roman"/>
          <w:color w:val="auto"/>
          <w:szCs w:val="24"/>
          <w:lang w:val="en-US"/>
        </w:rPr>
        <w:t>.</w:t>
      </w:r>
    </w:p>
    <w:p w14:paraId="0E70441D" w14:textId="425D2F08" w:rsidR="000B4203" w:rsidRPr="00682B00" w:rsidRDefault="000B4203" w:rsidP="00283819">
      <w:pPr>
        <w:spacing w:after="80"/>
        <w:ind w:left="-15" w:right="2" w:firstLine="0"/>
        <w:rPr>
          <w:rFonts w:cs="Times New Roman"/>
          <w:color w:val="auto"/>
          <w:szCs w:val="24"/>
          <w:lang w:val="es-419"/>
        </w:rPr>
      </w:pPr>
      <w:r w:rsidRPr="00682B00">
        <w:rPr>
          <w:rFonts w:cs="Times New Roman"/>
          <w:color w:val="auto"/>
          <w:szCs w:val="24"/>
          <w:lang w:val="en-US"/>
        </w:rPr>
        <w:t xml:space="preserve">KEITEL, B. How to calculate the environmental costs? </w:t>
      </w:r>
      <w:r w:rsidRPr="00682B00">
        <w:rPr>
          <w:rFonts w:cs="Times New Roman"/>
          <w:color w:val="auto"/>
          <w:szCs w:val="24"/>
          <w:lang w:val="es-419"/>
        </w:rPr>
        <w:t xml:space="preserve">Case company cienfuegos. </w:t>
      </w:r>
      <w:r w:rsidR="00560F60" w:rsidRPr="001238C9">
        <w:rPr>
          <w:rFonts w:cs="Times New Roman"/>
          <w:b/>
          <w:color w:val="auto"/>
          <w:szCs w:val="24"/>
          <w:lang w:val="es-419"/>
        </w:rPr>
        <w:t>Visión de Futuro</w:t>
      </w:r>
      <w:r w:rsidR="00560F60" w:rsidRPr="00682B00">
        <w:rPr>
          <w:rFonts w:cs="Times New Roman"/>
          <w:color w:val="auto"/>
          <w:szCs w:val="24"/>
          <w:lang w:val="es-419"/>
        </w:rPr>
        <w:t xml:space="preserve">, </w:t>
      </w:r>
      <w:r w:rsidR="00CD31FA" w:rsidRPr="00682B00">
        <w:rPr>
          <w:rFonts w:cs="Times New Roman"/>
          <w:color w:val="auto"/>
          <w:szCs w:val="24"/>
          <w:lang w:val="es-419"/>
        </w:rPr>
        <w:t xml:space="preserve">v. </w:t>
      </w:r>
      <w:r w:rsidR="00560F60" w:rsidRPr="00682B00">
        <w:rPr>
          <w:rFonts w:cs="Times New Roman"/>
          <w:color w:val="auto"/>
          <w:szCs w:val="24"/>
          <w:lang w:val="es-419"/>
        </w:rPr>
        <w:t>15</w:t>
      </w:r>
      <w:r w:rsidR="00CD31FA" w:rsidRPr="00682B00">
        <w:rPr>
          <w:rFonts w:cs="Times New Roman"/>
          <w:color w:val="auto"/>
          <w:szCs w:val="24"/>
          <w:lang w:val="es-419"/>
        </w:rPr>
        <w:t xml:space="preserve">, n. </w:t>
      </w:r>
      <w:r w:rsidR="00560F60" w:rsidRPr="00682B00">
        <w:rPr>
          <w:rFonts w:cs="Times New Roman"/>
          <w:color w:val="auto"/>
          <w:szCs w:val="24"/>
          <w:lang w:val="es-419"/>
        </w:rPr>
        <w:t>2, p. 1-18</w:t>
      </w:r>
      <w:r w:rsidR="00CD31FA" w:rsidRPr="00682B00">
        <w:rPr>
          <w:rFonts w:cs="Times New Roman"/>
          <w:color w:val="auto"/>
          <w:szCs w:val="24"/>
          <w:lang w:val="es-419"/>
        </w:rPr>
        <w:t>, 2011</w:t>
      </w:r>
      <w:r w:rsidR="00560F60" w:rsidRPr="00682B00">
        <w:rPr>
          <w:rFonts w:cs="Times New Roman"/>
          <w:color w:val="auto"/>
          <w:szCs w:val="24"/>
          <w:lang w:val="es-419"/>
        </w:rPr>
        <w:t>.</w:t>
      </w:r>
    </w:p>
    <w:p w14:paraId="03F1B872" w14:textId="49175FDE" w:rsidR="006F7049" w:rsidRPr="00682B00" w:rsidRDefault="008C6751" w:rsidP="00283819">
      <w:pPr>
        <w:spacing w:after="80"/>
        <w:ind w:left="-15" w:right="2" w:firstLine="0"/>
        <w:rPr>
          <w:rFonts w:cs="Times New Roman"/>
          <w:color w:val="auto"/>
          <w:szCs w:val="24"/>
          <w:lang w:val="en-US"/>
        </w:rPr>
      </w:pPr>
      <w:r w:rsidRPr="00682B00">
        <w:rPr>
          <w:rFonts w:cs="Times New Roman"/>
          <w:color w:val="auto"/>
          <w:szCs w:val="24"/>
          <w:lang w:val="en-US"/>
        </w:rPr>
        <w:t>KHAN, M. W. J.</w:t>
      </w:r>
      <w:r w:rsidR="00CD31FA" w:rsidRPr="00682B00">
        <w:rPr>
          <w:rFonts w:cs="Times New Roman"/>
          <w:color w:val="auto"/>
          <w:szCs w:val="24"/>
          <w:lang w:val="en-US"/>
        </w:rPr>
        <w:t>;</w:t>
      </w:r>
      <w:r w:rsidRPr="00682B00">
        <w:rPr>
          <w:rFonts w:cs="Times New Roman"/>
          <w:color w:val="auto"/>
          <w:szCs w:val="24"/>
          <w:lang w:val="en-US"/>
        </w:rPr>
        <w:t xml:space="preserve"> KHALIQUE, M. Strategic planning and reality of external environment of organizational in contemporary business environments. </w:t>
      </w:r>
      <w:r w:rsidRPr="001238C9">
        <w:rPr>
          <w:rFonts w:cs="Times New Roman"/>
          <w:b/>
          <w:color w:val="auto"/>
          <w:szCs w:val="24"/>
          <w:lang w:val="en-US"/>
        </w:rPr>
        <w:t>Business Management an</w:t>
      </w:r>
      <w:r w:rsidR="00D0691C" w:rsidRPr="001238C9">
        <w:rPr>
          <w:rFonts w:cs="Times New Roman"/>
          <w:b/>
          <w:color w:val="auto"/>
          <w:szCs w:val="24"/>
          <w:lang w:val="en-US"/>
        </w:rPr>
        <w:t>d</w:t>
      </w:r>
      <w:r w:rsidRPr="001238C9">
        <w:rPr>
          <w:rFonts w:cs="Times New Roman"/>
          <w:b/>
          <w:color w:val="auto"/>
          <w:szCs w:val="24"/>
          <w:lang w:val="en-US"/>
        </w:rPr>
        <w:t xml:space="preserve"> Strategy</w:t>
      </w:r>
      <w:r w:rsidRPr="00682B00">
        <w:rPr>
          <w:rFonts w:cs="Times New Roman"/>
          <w:color w:val="auto"/>
          <w:szCs w:val="24"/>
          <w:lang w:val="en-US"/>
        </w:rPr>
        <w:t xml:space="preserve">, </w:t>
      </w:r>
      <w:r w:rsidR="00CD31FA" w:rsidRPr="00682B00">
        <w:rPr>
          <w:rFonts w:cs="Times New Roman"/>
          <w:color w:val="auto"/>
          <w:szCs w:val="24"/>
          <w:lang w:val="en-US"/>
        </w:rPr>
        <w:t xml:space="preserve">v. </w:t>
      </w:r>
      <w:r w:rsidRPr="00682B00">
        <w:rPr>
          <w:rFonts w:cs="Times New Roman"/>
          <w:color w:val="auto"/>
          <w:szCs w:val="24"/>
          <w:lang w:val="en-US"/>
        </w:rPr>
        <w:t>5</w:t>
      </w:r>
      <w:r w:rsidR="00CD31FA" w:rsidRPr="00682B00">
        <w:rPr>
          <w:rFonts w:cs="Times New Roman"/>
          <w:color w:val="auto"/>
          <w:szCs w:val="24"/>
          <w:lang w:val="en-US"/>
        </w:rPr>
        <w:t xml:space="preserve">, n. </w:t>
      </w:r>
      <w:r w:rsidRPr="00682B00">
        <w:rPr>
          <w:rFonts w:cs="Times New Roman"/>
          <w:color w:val="auto"/>
          <w:szCs w:val="24"/>
          <w:lang w:val="en-US"/>
        </w:rPr>
        <w:t>2, p. 165-182</w:t>
      </w:r>
      <w:r w:rsidR="00CD31FA" w:rsidRPr="00682B00">
        <w:rPr>
          <w:rFonts w:cs="Times New Roman"/>
          <w:color w:val="auto"/>
          <w:szCs w:val="24"/>
          <w:lang w:val="en-US"/>
        </w:rPr>
        <w:t>, 2014</w:t>
      </w:r>
      <w:r w:rsidRPr="00682B00">
        <w:rPr>
          <w:rFonts w:cs="Times New Roman"/>
          <w:color w:val="auto"/>
          <w:szCs w:val="24"/>
          <w:lang w:val="en-US"/>
        </w:rPr>
        <w:t>.</w:t>
      </w:r>
      <w:r w:rsidR="00A5054B" w:rsidRPr="00682B00">
        <w:rPr>
          <w:rFonts w:cs="Times New Roman"/>
          <w:color w:val="auto"/>
          <w:szCs w:val="24"/>
          <w:lang w:val="en-US"/>
        </w:rPr>
        <w:t xml:space="preserve"> </w:t>
      </w:r>
    </w:p>
    <w:p w14:paraId="6B3DB1D2" w14:textId="3370D827" w:rsidR="00074A23" w:rsidRPr="00682B00" w:rsidRDefault="00074A23" w:rsidP="00283819">
      <w:pPr>
        <w:spacing w:after="80"/>
        <w:ind w:left="-15" w:right="2" w:firstLine="0"/>
        <w:rPr>
          <w:rFonts w:cs="Times New Roman"/>
          <w:color w:val="auto"/>
          <w:szCs w:val="24"/>
          <w:lang w:val="en-US"/>
        </w:rPr>
      </w:pPr>
      <w:r w:rsidRPr="00682B00">
        <w:rPr>
          <w:rFonts w:cs="Times New Roman"/>
          <w:color w:val="auto"/>
          <w:szCs w:val="24"/>
          <w:lang w:val="en-US"/>
        </w:rPr>
        <w:t>KOCSIS, T.</w:t>
      </w:r>
      <w:r w:rsidR="00CD31FA" w:rsidRPr="00682B00">
        <w:rPr>
          <w:rFonts w:cs="Times New Roman"/>
          <w:color w:val="auto"/>
          <w:szCs w:val="24"/>
          <w:lang w:val="en-US"/>
        </w:rPr>
        <w:t>;</w:t>
      </w:r>
      <w:r w:rsidRPr="00682B00">
        <w:rPr>
          <w:rFonts w:cs="Times New Roman"/>
          <w:color w:val="auto"/>
          <w:szCs w:val="24"/>
          <w:lang w:val="en-US"/>
        </w:rPr>
        <w:t xml:space="preserve"> BEM, J.</w:t>
      </w:r>
      <w:r w:rsidR="006D0AA4" w:rsidRPr="00682B00">
        <w:rPr>
          <w:rFonts w:cs="Times New Roman"/>
          <w:color w:val="auto"/>
          <w:szCs w:val="24"/>
          <w:lang w:val="en-US"/>
        </w:rPr>
        <w:t xml:space="preserve"> </w:t>
      </w:r>
      <w:r w:rsidRPr="00682B00">
        <w:rPr>
          <w:rFonts w:cs="Times New Roman"/>
          <w:color w:val="auto"/>
          <w:szCs w:val="24"/>
          <w:lang w:val="en-US"/>
        </w:rPr>
        <w:t xml:space="preserve">Has environmental management system </w:t>
      </w:r>
      <w:r w:rsidR="003C3006" w:rsidRPr="00682B00">
        <w:rPr>
          <w:rFonts w:cs="Times New Roman"/>
          <w:color w:val="auto"/>
          <w:szCs w:val="24"/>
          <w:lang w:val="en-US"/>
        </w:rPr>
        <w:t xml:space="preserve">always </w:t>
      </w:r>
      <w:r w:rsidRPr="00682B00">
        <w:rPr>
          <w:rFonts w:cs="Times New Roman"/>
          <w:color w:val="auto"/>
          <w:szCs w:val="24"/>
          <w:lang w:val="en-US"/>
        </w:rPr>
        <w:t xml:space="preserve">a cost </w:t>
      </w:r>
      <w:r w:rsidR="00CC07DF" w:rsidRPr="00682B00">
        <w:rPr>
          <w:rFonts w:cs="Times New Roman"/>
          <w:color w:val="auto"/>
          <w:szCs w:val="24"/>
          <w:lang w:val="en-US"/>
        </w:rPr>
        <w:t>reducing</w:t>
      </w:r>
      <w:r w:rsidRPr="00682B00">
        <w:rPr>
          <w:rFonts w:cs="Times New Roman"/>
          <w:color w:val="auto"/>
          <w:szCs w:val="24"/>
          <w:lang w:val="en-US"/>
        </w:rPr>
        <w:t xml:space="preserve"> benefit for the adopting firm? </w:t>
      </w:r>
      <w:r w:rsidR="001238C9">
        <w:rPr>
          <w:rFonts w:cs="Times New Roman"/>
          <w:color w:val="auto"/>
          <w:szCs w:val="24"/>
          <w:lang w:val="en-US"/>
        </w:rPr>
        <w:t>In:</w:t>
      </w:r>
      <w:r w:rsidR="006D0AA4" w:rsidRPr="00682B00">
        <w:rPr>
          <w:rFonts w:cs="Times New Roman"/>
          <w:color w:val="auto"/>
          <w:szCs w:val="24"/>
          <w:lang w:val="en-US"/>
        </w:rPr>
        <w:t xml:space="preserve"> </w:t>
      </w:r>
      <w:r w:rsidR="001238C9" w:rsidRPr="00682B00">
        <w:rPr>
          <w:rFonts w:cs="Times New Roman"/>
          <w:color w:val="auto"/>
          <w:szCs w:val="24"/>
          <w:lang w:val="en-US"/>
        </w:rPr>
        <w:t>INTERNATIONAL SCIENTIFIC CONFERENCE ON SUSTAINABLE DEVELOPMENT AND ECOLOGICAL FOOTPRINT</w:t>
      </w:r>
      <w:r w:rsidR="006D0AA4" w:rsidRPr="00682B00">
        <w:rPr>
          <w:rFonts w:cs="Times New Roman"/>
          <w:color w:val="auto"/>
          <w:szCs w:val="24"/>
          <w:lang w:val="en-US"/>
        </w:rPr>
        <w:t>,</w:t>
      </w:r>
      <w:r w:rsidRPr="00682B00">
        <w:rPr>
          <w:rFonts w:cs="Times New Roman"/>
          <w:color w:val="auto"/>
          <w:szCs w:val="24"/>
          <w:lang w:val="en-US"/>
        </w:rPr>
        <w:t xml:space="preserve"> Hungary</w:t>
      </w:r>
      <w:r w:rsidR="00CD31FA" w:rsidRPr="00682B00">
        <w:rPr>
          <w:rFonts w:cs="Times New Roman"/>
          <w:color w:val="auto"/>
          <w:szCs w:val="24"/>
          <w:lang w:val="en-US"/>
        </w:rPr>
        <w:t>, 2012</w:t>
      </w:r>
      <w:r w:rsidRPr="00682B00">
        <w:rPr>
          <w:rFonts w:cs="Times New Roman"/>
          <w:color w:val="auto"/>
          <w:szCs w:val="24"/>
          <w:lang w:val="en-US"/>
        </w:rPr>
        <w:t>.</w:t>
      </w:r>
      <w:r w:rsidR="001238C9">
        <w:rPr>
          <w:rFonts w:cs="Times New Roman"/>
          <w:color w:val="auto"/>
          <w:szCs w:val="24"/>
          <w:lang w:val="en-US"/>
        </w:rPr>
        <w:t xml:space="preserve"> </w:t>
      </w:r>
      <w:r w:rsidR="001238C9" w:rsidRPr="0001694D">
        <w:rPr>
          <w:rFonts w:cs="Times New Roman"/>
          <w:b/>
          <w:color w:val="auto"/>
          <w:szCs w:val="24"/>
          <w:lang w:val="en-US"/>
        </w:rPr>
        <w:t>Anais</w:t>
      </w:r>
      <w:r w:rsidR="001238C9">
        <w:rPr>
          <w:rFonts w:cs="Times New Roman"/>
          <w:color w:val="auto"/>
          <w:szCs w:val="24"/>
          <w:lang w:val="en-US"/>
        </w:rPr>
        <w:t xml:space="preserve"> […] Hungary, 2012.</w:t>
      </w:r>
      <w:bookmarkStart w:id="17" w:name="_GoBack"/>
      <w:bookmarkEnd w:id="17"/>
    </w:p>
    <w:p w14:paraId="6432FD25" w14:textId="0DEBB33A" w:rsidR="001C4CCC" w:rsidRPr="00682B00" w:rsidRDefault="001C4CCC" w:rsidP="00283819">
      <w:pPr>
        <w:spacing w:after="80"/>
        <w:ind w:left="-15" w:right="2" w:firstLine="0"/>
        <w:rPr>
          <w:rFonts w:cs="Times New Roman"/>
          <w:caps/>
          <w:color w:val="auto"/>
          <w:szCs w:val="24"/>
          <w:lang w:val="en-US"/>
        </w:rPr>
      </w:pPr>
      <w:r w:rsidRPr="00682B00">
        <w:rPr>
          <w:rFonts w:cs="Times New Roman"/>
          <w:caps/>
          <w:color w:val="auto"/>
          <w:szCs w:val="24"/>
          <w:lang w:val="en-US"/>
        </w:rPr>
        <w:t>Leite,</w:t>
      </w:r>
      <w:r w:rsidR="00CA1FD1" w:rsidRPr="00682B00">
        <w:rPr>
          <w:rFonts w:cs="Times New Roman"/>
          <w:caps/>
          <w:color w:val="auto"/>
          <w:szCs w:val="24"/>
          <w:lang w:val="en-US"/>
        </w:rPr>
        <w:t xml:space="preserve"> a. f.; </w:t>
      </w:r>
      <w:r w:rsidRPr="00682B00">
        <w:rPr>
          <w:rFonts w:cs="Times New Roman"/>
          <w:caps/>
          <w:color w:val="auto"/>
          <w:szCs w:val="24"/>
          <w:lang w:val="en-US"/>
        </w:rPr>
        <w:t>Fernandes</w:t>
      </w:r>
      <w:r w:rsidR="00CA1FD1" w:rsidRPr="00682B00">
        <w:rPr>
          <w:rFonts w:cs="Times New Roman"/>
          <w:caps/>
          <w:color w:val="auto"/>
          <w:szCs w:val="24"/>
          <w:lang w:val="en-US"/>
        </w:rPr>
        <w:t xml:space="preserve">, p. o.; </w:t>
      </w:r>
      <w:r w:rsidRPr="00682B00">
        <w:rPr>
          <w:rFonts w:cs="Times New Roman"/>
          <w:caps/>
          <w:color w:val="auto"/>
          <w:szCs w:val="24"/>
          <w:lang w:val="en-US"/>
        </w:rPr>
        <w:t>Leite</w:t>
      </w:r>
      <w:r w:rsidR="00CA1FD1" w:rsidRPr="00682B00">
        <w:rPr>
          <w:rFonts w:cs="Times New Roman"/>
          <w:caps/>
          <w:color w:val="auto"/>
          <w:szCs w:val="24"/>
          <w:lang w:val="en-US"/>
        </w:rPr>
        <w:t xml:space="preserve">, j. m. </w:t>
      </w:r>
      <w:r w:rsidR="00CA1FD1" w:rsidRPr="00682B00">
        <w:rPr>
          <w:rFonts w:cs="Times New Roman"/>
          <w:color w:val="auto"/>
          <w:szCs w:val="24"/>
          <w:lang w:val="en-US"/>
        </w:rPr>
        <w:t xml:space="preserve">Contingent factors that influence the </w:t>
      </w:r>
      <w:r w:rsidR="00736FDD" w:rsidRPr="00682B00">
        <w:rPr>
          <w:rFonts w:cs="Times New Roman"/>
          <w:color w:val="auto"/>
          <w:szCs w:val="24"/>
          <w:lang w:val="en-US"/>
        </w:rPr>
        <w:t>use of management accounting practices</w:t>
      </w:r>
      <w:r w:rsidR="00CA1FD1" w:rsidRPr="00682B00">
        <w:rPr>
          <w:rFonts w:cs="Times New Roman"/>
          <w:color w:val="auto"/>
          <w:szCs w:val="24"/>
          <w:lang w:val="en-US"/>
        </w:rPr>
        <w:t xml:space="preserve"> in the Portuguese textile and clothing sector. </w:t>
      </w:r>
      <w:r w:rsidR="00CA1FD1" w:rsidRPr="001238C9">
        <w:rPr>
          <w:rFonts w:cs="Times New Roman"/>
          <w:b/>
          <w:color w:val="auto"/>
          <w:szCs w:val="24"/>
          <w:lang w:val="en-US"/>
        </w:rPr>
        <w:t>The International Journal of Management Science and Information Technology</w:t>
      </w:r>
      <w:r w:rsidR="001238C9">
        <w:rPr>
          <w:rFonts w:cs="Times New Roman"/>
          <w:color w:val="auto"/>
          <w:szCs w:val="24"/>
          <w:lang w:val="en-US"/>
        </w:rPr>
        <w:t>,</w:t>
      </w:r>
      <w:r w:rsidR="00CA1FD1" w:rsidRPr="00682B00">
        <w:rPr>
          <w:rFonts w:cs="Times New Roman"/>
          <w:color w:val="auto"/>
          <w:szCs w:val="24"/>
          <w:lang w:val="en-US"/>
        </w:rPr>
        <w:t xml:space="preserve"> n. 19, p. 59-77,</w:t>
      </w:r>
      <w:r w:rsidR="001238C9">
        <w:rPr>
          <w:rFonts w:cs="Times New Roman"/>
          <w:color w:val="auto"/>
          <w:szCs w:val="24"/>
          <w:lang w:val="en-US"/>
        </w:rPr>
        <w:t xml:space="preserve"> </w:t>
      </w:r>
      <w:r w:rsidR="00CA1FD1" w:rsidRPr="00682B00">
        <w:rPr>
          <w:rFonts w:cs="Times New Roman"/>
          <w:color w:val="auto"/>
          <w:szCs w:val="24"/>
          <w:lang w:val="en-US"/>
        </w:rPr>
        <w:t>2015.</w:t>
      </w:r>
    </w:p>
    <w:p w14:paraId="38DBBF46" w14:textId="2D47B4B1" w:rsidR="009E624B" w:rsidRPr="00682B00" w:rsidRDefault="009E624B" w:rsidP="00283819">
      <w:pPr>
        <w:spacing w:after="80"/>
        <w:ind w:left="-15" w:right="2" w:firstLine="0"/>
        <w:rPr>
          <w:rFonts w:cs="Times New Roman"/>
          <w:color w:val="auto"/>
          <w:szCs w:val="24"/>
          <w:lang w:val="en-US"/>
        </w:rPr>
      </w:pPr>
      <w:r w:rsidRPr="00682B00">
        <w:rPr>
          <w:rFonts w:cs="Times New Roman"/>
          <w:color w:val="auto"/>
          <w:szCs w:val="24"/>
          <w:lang w:val="en-US"/>
        </w:rPr>
        <w:t>LUCAS,</w:t>
      </w:r>
      <w:r w:rsidRPr="00682B00">
        <w:rPr>
          <w:rFonts w:cs="Times New Roman"/>
          <w:caps/>
          <w:color w:val="auto"/>
          <w:szCs w:val="24"/>
          <w:lang w:val="en-US"/>
        </w:rPr>
        <w:t xml:space="preserve"> m</w:t>
      </w:r>
      <w:r w:rsidRPr="00682B00">
        <w:rPr>
          <w:rFonts w:cs="Times New Roman"/>
          <w:color w:val="auto"/>
          <w:szCs w:val="24"/>
          <w:lang w:val="en-US"/>
        </w:rPr>
        <w:t>.</w:t>
      </w:r>
      <w:r w:rsidR="00CD31FA" w:rsidRPr="00682B00">
        <w:rPr>
          <w:rFonts w:cs="Times New Roman"/>
          <w:color w:val="auto"/>
          <w:szCs w:val="24"/>
          <w:lang w:val="en-US"/>
        </w:rPr>
        <w:t>;</w:t>
      </w:r>
      <w:r w:rsidRPr="00682B00">
        <w:rPr>
          <w:rFonts w:cs="Times New Roman"/>
          <w:color w:val="auto"/>
          <w:szCs w:val="24"/>
          <w:lang w:val="en-US"/>
        </w:rPr>
        <w:t xml:space="preserve"> </w:t>
      </w:r>
      <w:r w:rsidRPr="00682B00">
        <w:rPr>
          <w:rFonts w:cs="Times New Roman"/>
          <w:caps/>
          <w:color w:val="auto"/>
          <w:szCs w:val="24"/>
          <w:lang w:val="en-US"/>
        </w:rPr>
        <w:t>rafferty, j.</w:t>
      </w:r>
      <w:r w:rsidRPr="00682B00">
        <w:rPr>
          <w:rFonts w:cs="Times New Roman"/>
          <w:color w:val="auto"/>
          <w:szCs w:val="24"/>
          <w:lang w:val="en-US"/>
        </w:rPr>
        <w:t xml:space="preserve"> Cost analysis for pricing: explorating the gap between theory and practice. </w:t>
      </w:r>
      <w:r w:rsidRPr="001238C9">
        <w:rPr>
          <w:rFonts w:cs="Times New Roman"/>
          <w:b/>
          <w:color w:val="auto"/>
          <w:szCs w:val="24"/>
          <w:lang w:val="en-US"/>
        </w:rPr>
        <w:t>The British Accounting Review</w:t>
      </w:r>
      <w:r w:rsidRPr="00682B00">
        <w:rPr>
          <w:rFonts w:cs="Times New Roman"/>
          <w:color w:val="auto"/>
          <w:szCs w:val="24"/>
          <w:lang w:val="en-US"/>
        </w:rPr>
        <w:t xml:space="preserve">, </w:t>
      </w:r>
      <w:r w:rsidR="00CD31FA" w:rsidRPr="00682B00">
        <w:rPr>
          <w:rFonts w:cs="Times New Roman"/>
          <w:color w:val="auto"/>
          <w:szCs w:val="24"/>
          <w:lang w:val="en-US"/>
        </w:rPr>
        <w:t xml:space="preserve">v. </w:t>
      </w:r>
      <w:r w:rsidRPr="00682B00">
        <w:rPr>
          <w:rFonts w:cs="Times New Roman"/>
          <w:color w:val="auto"/>
          <w:szCs w:val="24"/>
          <w:lang w:val="en-US"/>
        </w:rPr>
        <w:t>40</w:t>
      </w:r>
      <w:r w:rsidR="00CD31FA" w:rsidRPr="00682B00">
        <w:rPr>
          <w:rFonts w:cs="Times New Roman"/>
          <w:color w:val="auto"/>
          <w:szCs w:val="24"/>
          <w:lang w:val="en-US"/>
        </w:rPr>
        <w:t xml:space="preserve">, n. </w:t>
      </w:r>
      <w:r w:rsidRPr="00682B00">
        <w:rPr>
          <w:rFonts w:cs="Times New Roman"/>
          <w:color w:val="auto"/>
          <w:szCs w:val="24"/>
          <w:lang w:val="en-US"/>
        </w:rPr>
        <w:t>2, p. 148-160</w:t>
      </w:r>
      <w:r w:rsidR="00CD31FA" w:rsidRPr="00682B00">
        <w:rPr>
          <w:rFonts w:cs="Times New Roman"/>
          <w:color w:val="auto"/>
          <w:szCs w:val="24"/>
          <w:lang w:val="en-US"/>
        </w:rPr>
        <w:t>, 2008</w:t>
      </w:r>
      <w:r w:rsidRPr="00682B00">
        <w:rPr>
          <w:rFonts w:cs="Times New Roman"/>
          <w:color w:val="auto"/>
          <w:szCs w:val="24"/>
          <w:lang w:val="en-US"/>
        </w:rPr>
        <w:t>.</w:t>
      </w:r>
    </w:p>
    <w:p w14:paraId="495E4DE1" w14:textId="5409167A" w:rsidR="009E624B" w:rsidRPr="00682B00" w:rsidRDefault="009E624B" w:rsidP="00283819">
      <w:pPr>
        <w:spacing w:after="80"/>
        <w:ind w:left="-15" w:right="2" w:firstLine="0"/>
        <w:rPr>
          <w:rFonts w:cs="Times New Roman"/>
          <w:color w:val="auto"/>
          <w:szCs w:val="24"/>
        </w:rPr>
      </w:pPr>
      <w:r w:rsidRPr="00682B00">
        <w:rPr>
          <w:rFonts w:cs="Times New Roman"/>
          <w:color w:val="auto"/>
          <w:szCs w:val="24"/>
          <w:lang w:val="en-US"/>
        </w:rPr>
        <w:t>M</w:t>
      </w:r>
      <w:r w:rsidR="00AB6F88" w:rsidRPr="00682B00">
        <w:rPr>
          <w:rFonts w:cs="Times New Roman"/>
          <w:color w:val="auto"/>
          <w:szCs w:val="24"/>
          <w:lang w:val="en-US"/>
        </w:rPr>
        <w:t>ARIE</w:t>
      </w:r>
      <w:r w:rsidRPr="00682B00">
        <w:rPr>
          <w:rFonts w:cs="Times New Roman"/>
          <w:color w:val="auto"/>
          <w:szCs w:val="24"/>
          <w:lang w:val="en-US"/>
        </w:rPr>
        <w:t>, A.</w:t>
      </w:r>
      <w:r w:rsidR="001B6E7B" w:rsidRPr="00682B00">
        <w:rPr>
          <w:rFonts w:cs="Times New Roman"/>
          <w:color w:val="auto"/>
          <w:szCs w:val="24"/>
          <w:lang w:val="en-US"/>
        </w:rPr>
        <w:t>; CHEFFI, W.; LOTUS, R. J.</w:t>
      </w:r>
      <w:r w:rsidR="00CD31FA" w:rsidRPr="00682B00">
        <w:rPr>
          <w:rFonts w:cs="Times New Roman"/>
          <w:color w:val="auto"/>
          <w:szCs w:val="24"/>
          <w:lang w:val="en-US"/>
        </w:rPr>
        <w:t>;</w:t>
      </w:r>
      <w:r w:rsidRPr="00682B00">
        <w:rPr>
          <w:rFonts w:cs="Times New Roman"/>
          <w:color w:val="auto"/>
          <w:szCs w:val="24"/>
          <w:lang w:val="en-US"/>
        </w:rPr>
        <w:t xml:space="preserve"> RAO, A. Is standard </w:t>
      </w:r>
      <w:r w:rsidR="001F27BB" w:rsidRPr="00682B00">
        <w:rPr>
          <w:rFonts w:cs="Times New Roman"/>
          <w:color w:val="auto"/>
          <w:szCs w:val="24"/>
          <w:lang w:val="en-US"/>
        </w:rPr>
        <w:t>c</w:t>
      </w:r>
      <w:r w:rsidRPr="00682B00">
        <w:rPr>
          <w:rFonts w:cs="Times New Roman"/>
          <w:color w:val="auto"/>
          <w:szCs w:val="24"/>
          <w:lang w:val="en-US"/>
        </w:rPr>
        <w:t xml:space="preserve">osting relevant? </w:t>
      </w:r>
      <w:r w:rsidRPr="001238C9">
        <w:rPr>
          <w:rFonts w:cs="Times New Roman"/>
          <w:b/>
          <w:color w:val="auto"/>
          <w:szCs w:val="24"/>
        </w:rPr>
        <w:t>Evidence from Dubai. Management Accounting Quarterly</w:t>
      </w:r>
      <w:r w:rsidRPr="00682B00">
        <w:rPr>
          <w:rFonts w:cs="Times New Roman"/>
          <w:color w:val="auto"/>
          <w:szCs w:val="24"/>
        </w:rPr>
        <w:t xml:space="preserve">, </w:t>
      </w:r>
      <w:r w:rsidR="00CD31FA" w:rsidRPr="00682B00">
        <w:rPr>
          <w:rFonts w:cs="Times New Roman"/>
          <w:color w:val="auto"/>
          <w:szCs w:val="24"/>
        </w:rPr>
        <w:t xml:space="preserve">v. </w:t>
      </w:r>
      <w:r w:rsidRPr="00682B00">
        <w:rPr>
          <w:rFonts w:cs="Times New Roman"/>
          <w:color w:val="auto"/>
          <w:szCs w:val="24"/>
        </w:rPr>
        <w:t>11</w:t>
      </w:r>
      <w:r w:rsidR="00CD31FA" w:rsidRPr="00682B00">
        <w:rPr>
          <w:rFonts w:cs="Times New Roman"/>
          <w:color w:val="auto"/>
          <w:szCs w:val="24"/>
        </w:rPr>
        <w:t xml:space="preserve">, n. </w:t>
      </w:r>
      <w:r w:rsidRPr="00682B00">
        <w:rPr>
          <w:rFonts w:cs="Times New Roman"/>
          <w:color w:val="auto"/>
          <w:szCs w:val="24"/>
        </w:rPr>
        <w:t>2, p. 1-10</w:t>
      </w:r>
      <w:r w:rsidR="00CD31FA" w:rsidRPr="00682B00">
        <w:rPr>
          <w:rFonts w:cs="Times New Roman"/>
          <w:color w:val="auto"/>
          <w:szCs w:val="24"/>
        </w:rPr>
        <w:t>, 2010</w:t>
      </w:r>
      <w:r w:rsidRPr="00682B00">
        <w:rPr>
          <w:rFonts w:cs="Times New Roman"/>
          <w:color w:val="auto"/>
          <w:szCs w:val="24"/>
        </w:rPr>
        <w:t>.</w:t>
      </w:r>
    </w:p>
    <w:p w14:paraId="10D068F1" w14:textId="1929F6F9"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MARTINS, E. </w:t>
      </w:r>
      <w:r w:rsidRPr="001238C9">
        <w:rPr>
          <w:rFonts w:cs="Times New Roman"/>
          <w:b/>
          <w:color w:val="auto"/>
          <w:szCs w:val="24"/>
        </w:rPr>
        <w:t>Contabilidade de custos</w:t>
      </w:r>
      <w:r w:rsidRPr="00682B00">
        <w:rPr>
          <w:rFonts w:cs="Times New Roman"/>
          <w:color w:val="auto"/>
          <w:szCs w:val="24"/>
        </w:rPr>
        <w:t>. 10. ed. São Paulo: Atlas</w:t>
      </w:r>
      <w:r w:rsidR="00CD31FA" w:rsidRPr="00682B00">
        <w:rPr>
          <w:rFonts w:cs="Times New Roman"/>
          <w:color w:val="auto"/>
          <w:szCs w:val="24"/>
        </w:rPr>
        <w:t>, 2010</w:t>
      </w:r>
      <w:r w:rsidRPr="00682B00">
        <w:rPr>
          <w:rFonts w:cs="Times New Roman"/>
          <w:color w:val="auto"/>
          <w:szCs w:val="24"/>
        </w:rPr>
        <w:t xml:space="preserve">. </w:t>
      </w:r>
    </w:p>
    <w:p w14:paraId="2393C773" w14:textId="6BF70288"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MUNIZ, L. S. </w:t>
      </w:r>
      <w:r w:rsidRPr="001238C9">
        <w:rPr>
          <w:rFonts w:cs="Times New Roman"/>
          <w:b/>
          <w:color w:val="auto"/>
          <w:szCs w:val="24"/>
        </w:rPr>
        <w:t xml:space="preserve">Práticas de gestão estratégica de custos adotadas por empresas brasileiras. Dissertação </w:t>
      </w:r>
      <w:r w:rsidR="007A5049" w:rsidRPr="001238C9">
        <w:rPr>
          <w:rFonts w:cs="Times New Roman"/>
          <w:b/>
          <w:color w:val="auto"/>
          <w:szCs w:val="24"/>
        </w:rPr>
        <w:t xml:space="preserve">de </w:t>
      </w:r>
      <w:r w:rsidRPr="001238C9">
        <w:rPr>
          <w:rFonts w:cs="Times New Roman"/>
          <w:b/>
          <w:color w:val="auto"/>
          <w:szCs w:val="24"/>
        </w:rPr>
        <w:t>Mestrado em Ciências Contábeis</w:t>
      </w:r>
      <w:r w:rsidR="005E5C3D" w:rsidRPr="00682B00">
        <w:rPr>
          <w:rFonts w:cs="Times New Roman"/>
          <w:color w:val="auto"/>
          <w:szCs w:val="24"/>
        </w:rPr>
        <w:t>.</w:t>
      </w:r>
      <w:r w:rsidRPr="00682B00">
        <w:rPr>
          <w:rFonts w:cs="Times New Roman"/>
          <w:color w:val="auto"/>
          <w:szCs w:val="24"/>
        </w:rPr>
        <w:t xml:space="preserve"> </w:t>
      </w:r>
      <w:r w:rsidR="007A5049" w:rsidRPr="00682B00">
        <w:rPr>
          <w:rFonts w:cs="Times New Roman"/>
          <w:color w:val="auto"/>
          <w:szCs w:val="24"/>
        </w:rPr>
        <w:t xml:space="preserve">Universidade do Vale do Rio dos Sinos </w:t>
      </w:r>
      <w:r w:rsidR="00902EC2" w:rsidRPr="00682B00">
        <w:rPr>
          <w:rFonts w:cs="Times New Roman"/>
          <w:color w:val="auto"/>
          <w:szCs w:val="24"/>
        </w:rPr>
        <w:t>-</w:t>
      </w:r>
      <w:r w:rsidR="001F27BB" w:rsidRPr="00682B00">
        <w:rPr>
          <w:rFonts w:cs="Times New Roman"/>
          <w:color w:val="auto"/>
          <w:szCs w:val="24"/>
        </w:rPr>
        <w:t>Unisinos</w:t>
      </w:r>
      <w:r w:rsidR="007A5049" w:rsidRPr="00682B00">
        <w:rPr>
          <w:rFonts w:cs="Times New Roman"/>
          <w:color w:val="auto"/>
          <w:szCs w:val="24"/>
        </w:rPr>
        <w:t>,</w:t>
      </w:r>
      <w:r w:rsidR="001F27BB" w:rsidRPr="00682B00">
        <w:rPr>
          <w:rFonts w:cs="Times New Roman"/>
          <w:color w:val="auto"/>
          <w:szCs w:val="24"/>
        </w:rPr>
        <w:t xml:space="preserve"> São Leopoldo, </w:t>
      </w:r>
      <w:r w:rsidR="007A5049" w:rsidRPr="00682B00">
        <w:rPr>
          <w:rFonts w:cs="Times New Roman"/>
          <w:color w:val="auto"/>
          <w:szCs w:val="24"/>
        </w:rPr>
        <w:t>RS, Brasil</w:t>
      </w:r>
      <w:r w:rsidR="00CD31FA" w:rsidRPr="00682B00">
        <w:rPr>
          <w:rFonts w:cs="Times New Roman"/>
          <w:color w:val="auto"/>
          <w:szCs w:val="24"/>
        </w:rPr>
        <w:t>, 2010</w:t>
      </w:r>
      <w:r w:rsidR="007A5049" w:rsidRPr="00682B00">
        <w:rPr>
          <w:rFonts w:cs="Times New Roman"/>
          <w:color w:val="auto"/>
          <w:szCs w:val="24"/>
        </w:rPr>
        <w:t>.</w:t>
      </w:r>
      <w:r w:rsidRPr="00682B00">
        <w:rPr>
          <w:rFonts w:cs="Times New Roman"/>
          <w:color w:val="auto"/>
          <w:szCs w:val="24"/>
        </w:rPr>
        <w:t xml:space="preserve"> </w:t>
      </w:r>
    </w:p>
    <w:p w14:paraId="574FF08E" w14:textId="6BDACCF7" w:rsidR="001C4CCC" w:rsidRPr="00682B00" w:rsidRDefault="001C4CCC" w:rsidP="00283819">
      <w:pPr>
        <w:spacing w:after="80"/>
        <w:ind w:left="-15" w:right="2" w:firstLine="0"/>
        <w:rPr>
          <w:rFonts w:cs="Times New Roman"/>
          <w:color w:val="auto"/>
          <w:szCs w:val="24"/>
          <w:lang w:val="en-US"/>
        </w:rPr>
      </w:pPr>
      <w:r w:rsidRPr="00682B00">
        <w:rPr>
          <w:rFonts w:cs="Times New Roman"/>
          <w:caps/>
          <w:color w:val="auto"/>
          <w:szCs w:val="24"/>
          <w:lang w:val="en-US"/>
        </w:rPr>
        <w:t>Ogungbade</w:t>
      </w:r>
      <w:r w:rsidR="006E3A71" w:rsidRPr="00682B00">
        <w:rPr>
          <w:rFonts w:cs="Times New Roman"/>
          <w:caps/>
          <w:color w:val="auto"/>
          <w:szCs w:val="24"/>
          <w:lang w:val="en-US"/>
        </w:rPr>
        <w:t xml:space="preserve">, o. i.; idode, p. e.; alade, m. e. </w:t>
      </w:r>
      <w:r w:rsidR="00CA1FD1" w:rsidRPr="00682B00">
        <w:rPr>
          <w:rFonts w:cs="Times New Roman"/>
          <w:color w:val="auto"/>
          <w:szCs w:val="24"/>
          <w:lang w:val="en-US"/>
        </w:rPr>
        <w:t>An empirical investigation of the adoption status of the new management accounting</w:t>
      </w:r>
      <w:r w:rsidR="00736FDD" w:rsidRPr="00682B00">
        <w:rPr>
          <w:rFonts w:cs="Times New Roman"/>
          <w:color w:val="auto"/>
          <w:szCs w:val="24"/>
          <w:lang w:val="en-US"/>
        </w:rPr>
        <w:t xml:space="preserve"> t</w:t>
      </w:r>
      <w:r w:rsidR="00CA1FD1" w:rsidRPr="00682B00">
        <w:rPr>
          <w:rFonts w:cs="Times New Roman"/>
          <w:color w:val="auto"/>
          <w:szCs w:val="24"/>
          <w:lang w:val="en-US"/>
        </w:rPr>
        <w:t xml:space="preserve">echniques among </w:t>
      </w:r>
      <w:proofErr w:type="spellStart"/>
      <w:r w:rsidR="00CA1FD1" w:rsidRPr="00682B00">
        <w:rPr>
          <w:rFonts w:cs="Times New Roman"/>
          <w:color w:val="auto"/>
          <w:szCs w:val="24"/>
          <w:lang w:val="en-US"/>
        </w:rPr>
        <w:t>kenyan</w:t>
      </w:r>
      <w:proofErr w:type="spellEnd"/>
      <w:r w:rsidR="00CA1FD1" w:rsidRPr="00682B00">
        <w:rPr>
          <w:rFonts w:cs="Times New Roman"/>
          <w:color w:val="auto"/>
          <w:szCs w:val="24"/>
          <w:lang w:val="en-US"/>
        </w:rPr>
        <w:t xml:space="preserve"> manufacturing companies.</w:t>
      </w:r>
      <w:r w:rsidR="00CA1FD1" w:rsidRPr="00682B00">
        <w:rPr>
          <w:rFonts w:cs="Times New Roman"/>
          <w:caps/>
          <w:color w:val="auto"/>
          <w:szCs w:val="24"/>
          <w:lang w:val="en-US"/>
        </w:rPr>
        <w:t xml:space="preserve"> </w:t>
      </w:r>
      <w:r w:rsidR="006E3A71" w:rsidRPr="001238C9">
        <w:rPr>
          <w:rFonts w:cs="Times New Roman"/>
          <w:b/>
          <w:color w:val="auto"/>
          <w:szCs w:val="24"/>
          <w:lang w:val="en-US"/>
        </w:rPr>
        <w:t>European Journal of Business, Economics and Accountancy</w:t>
      </w:r>
      <w:r w:rsidR="00CA1FD1" w:rsidRPr="00682B00">
        <w:rPr>
          <w:rFonts w:cs="Times New Roman"/>
          <w:color w:val="auto"/>
          <w:szCs w:val="24"/>
          <w:lang w:val="en-US"/>
        </w:rPr>
        <w:t>, v. 4, n. 7, p. 68-78, 2016.</w:t>
      </w:r>
    </w:p>
    <w:p w14:paraId="2A10FB0F" w14:textId="1C35DC33" w:rsidR="00CD31FA"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OLIVEIRA, L. H. </w:t>
      </w:r>
      <w:r w:rsidRPr="001238C9">
        <w:rPr>
          <w:rFonts w:cs="Times New Roman"/>
          <w:b/>
          <w:color w:val="auto"/>
          <w:szCs w:val="24"/>
        </w:rPr>
        <w:t>Exemplo de cálculo de ranking médio para Likert</w:t>
      </w:r>
      <w:r w:rsidRPr="00682B00">
        <w:rPr>
          <w:rFonts w:cs="Times New Roman"/>
          <w:color w:val="auto"/>
          <w:szCs w:val="24"/>
        </w:rPr>
        <w:t xml:space="preserve">. Material da aula de Metodologia Científica e Técnicas de Pesquisa em Administração do curso de Mestrado em Administração e Desenvolvimento </w:t>
      </w:r>
      <w:r w:rsidR="005E5C3D" w:rsidRPr="00682B00">
        <w:rPr>
          <w:rFonts w:cs="Times New Roman"/>
          <w:color w:val="auto"/>
          <w:szCs w:val="24"/>
        </w:rPr>
        <w:t>Organizacional</w:t>
      </w:r>
      <w:r w:rsidR="001F27BB" w:rsidRPr="00682B00">
        <w:rPr>
          <w:rFonts w:cs="Times New Roman"/>
          <w:color w:val="auto"/>
          <w:szCs w:val="24"/>
        </w:rPr>
        <w:t xml:space="preserve">. </w:t>
      </w:r>
      <w:r w:rsidRPr="00682B00">
        <w:rPr>
          <w:rFonts w:cs="Times New Roman"/>
          <w:color w:val="auto"/>
          <w:szCs w:val="24"/>
        </w:rPr>
        <w:t xml:space="preserve">CNEC/FACECA. </w:t>
      </w:r>
      <w:r w:rsidR="00CD31FA" w:rsidRPr="00682B00">
        <w:rPr>
          <w:rFonts w:cs="Times New Roman"/>
          <w:color w:val="auto"/>
          <w:szCs w:val="24"/>
        </w:rPr>
        <w:t xml:space="preserve">2005. Disponível em: </w:t>
      </w:r>
      <w:hyperlink r:id="rId8">
        <w:r w:rsidR="00CD31FA" w:rsidRPr="00682B00">
          <w:rPr>
            <w:rFonts w:cs="Times New Roman"/>
            <w:color w:val="auto"/>
            <w:szCs w:val="24"/>
          </w:rPr>
          <w:t>http://www.administradores.com.br/producao</w:t>
        </w:r>
      </w:hyperlink>
      <w:hyperlink r:id="rId9">
        <w:r w:rsidR="00CD31FA" w:rsidRPr="00682B00">
          <w:rPr>
            <w:rFonts w:cs="Times New Roman"/>
            <w:color w:val="auto"/>
            <w:szCs w:val="24"/>
          </w:rPr>
          <w:t>-</w:t>
        </w:r>
      </w:hyperlink>
      <w:hyperlink r:id="rId10">
        <w:r w:rsidR="00CD31FA" w:rsidRPr="00682B00">
          <w:rPr>
            <w:rFonts w:cs="Times New Roman"/>
            <w:color w:val="auto"/>
            <w:szCs w:val="24"/>
          </w:rPr>
          <w:t>academica/ranking</w:t>
        </w:r>
      </w:hyperlink>
      <w:hyperlink r:id="rId11">
        <w:r w:rsidR="00CD31FA" w:rsidRPr="00682B00">
          <w:rPr>
            <w:rFonts w:cs="Times New Roman"/>
            <w:color w:val="auto"/>
            <w:szCs w:val="24"/>
          </w:rPr>
          <w:t>-</w:t>
        </w:r>
      </w:hyperlink>
      <w:hyperlink r:id="rId12">
        <w:r w:rsidR="00CD31FA" w:rsidRPr="00682B00">
          <w:rPr>
            <w:rFonts w:cs="Times New Roman"/>
            <w:color w:val="auto"/>
            <w:szCs w:val="24"/>
          </w:rPr>
          <w:t>medio</w:t>
        </w:r>
      </w:hyperlink>
      <w:hyperlink r:id="rId13">
        <w:r w:rsidR="00CD31FA" w:rsidRPr="00682B00">
          <w:rPr>
            <w:rFonts w:cs="Times New Roman"/>
            <w:color w:val="auto"/>
            <w:szCs w:val="24"/>
          </w:rPr>
          <w:t>-</w:t>
        </w:r>
      </w:hyperlink>
      <w:hyperlink r:id="rId14">
        <w:r w:rsidR="00CD31FA" w:rsidRPr="00682B00">
          <w:rPr>
            <w:rFonts w:cs="Times New Roman"/>
            <w:color w:val="auto"/>
            <w:szCs w:val="24"/>
          </w:rPr>
          <w:t>para</w:t>
        </w:r>
      </w:hyperlink>
      <w:hyperlink r:id="rId15"/>
      <w:hyperlink r:id="rId16">
        <w:r w:rsidR="00CD31FA" w:rsidRPr="00682B00">
          <w:rPr>
            <w:rFonts w:cs="Times New Roman"/>
            <w:color w:val="auto"/>
            <w:szCs w:val="24"/>
          </w:rPr>
          <w:t>escala</w:t>
        </w:r>
      </w:hyperlink>
      <w:hyperlink r:id="rId17">
        <w:r w:rsidR="00CD31FA" w:rsidRPr="00682B00">
          <w:rPr>
            <w:rFonts w:cs="Times New Roman"/>
            <w:color w:val="auto"/>
            <w:szCs w:val="24"/>
          </w:rPr>
          <w:t>-</w:t>
        </w:r>
      </w:hyperlink>
      <w:hyperlink r:id="rId18">
        <w:r w:rsidR="00CD31FA" w:rsidRPr="00682B00">
          <w:rPr>
            <w:rFonts w:cs="Times New Roman"/>
            <w:color w:val="auto"/>
            <w:szCs w:val="24"/>
          </w:rPr>
          <w:t>de</w:t>
        </w:r>
      </w:hyperlink>
      <w:hyperlink r:id="rId19">
        <w:r w:rsidR="00CD31FA" w:rsidRPr="00682B00">
          <w:rPr>
            <w:rFonts w:cs="Times New Roman"/>
            <w:color w:val="auto"/>
            <w:szCs w:val="24"/>
          </w:rPr>
          <w:t>-</w:t>
        </w:r>
      </w:hyperlink>
      <w:hyperlink r:id="rId20">
        <w:r w:rsidR="00CD31FA" w:rsidRPr="00682B00">
          <w:rPr>
            <w:rFonts w:cs="Times New Roman"/>
            <w:color w:val="auto"/>
            <w:szCs w:val="24"/>
          </w:rPr>
          <w:t>likert/28/download/</w:t>
        </w:r>
      </w:hyperlink>
      <w:r w:rsidR="00CD31FA" w:rsidRPr="00682B00">
        <w:rPr>
          <w:rFonts w:cs="Times New Roman"/>
          <w:color w:val="auto"/>
          <w:szCs w:val="24"/>
        </w:rPr>
        <w:t xml:space="preserve"> Acesso em: 01 set., 201</w:t>
      </w:r>
      <w:r w:rsidR="00A23B94" w:rsidRPr="00682B00">
        <w:rPr>
          <w:rFonts w:cs="Times New Roman"/>
          <w:color w:val="auto"/>
          <w:szCs w:val="24"/>
        </w:rPr>
        <w:t>8</w:t>
      </w:r>
      <w:r w:rsidR="00CD31FA" w:rsidRPr="00682B00">
        <w:rPr>
          <w:rFonts w:cs="Times New Roman"/>
          <w:color w:val="auto"/>
          <w:szCs w:val="24"/>
        </w:rPr>
        <w:t>.</w:t>
      </w:r>
    </w:p>
    <w:p w14:paraId="3105CE47" w14:textId="1B27E543" w:rsidR="003C3006" w:rsidRPr="00682B00" w:rsidRDefault="003C3006" w:rsidP="00283819">
      <w:pPr>
        <w:spacing w:after="80"/>
        <w:ind w:left="-15" w:right="2" w:firstLine="0"/>
        <w:rPr>
          <w:rFonts w:cs="Times New Roman"/>
          <w:color w:val="auto"/>
          <w:szCs w:val="24"/>
        </w:rPr>
      </w:pPr>
      <w:r w:rsidRPr="00682B00">
        <w:rPr>
          <w:rFonts w:cs="Times New Roman"/>
          <w:color w:val="auto"/>
          <w:szCs w:val="24"/>
        </w:rPr>
        <w:t xml:space="preserve">OYADOMARI, J. C.; MENDONÇA NETO, O. R.; CARDOSO, R. L.; LIMA, M. P. Fatores que influenciam a adoção de artefatos de controle gerencial nas empresas brasileiras: um estudo exploratório sob a ótica da teoria institucional. </w:t>
      </w:r>
      <w:r w:rsidRPr="001238C9">
        <w:rPr>
          <w:rFonts w:cs="Times New Roman"/>
          <w:b/>
          <w:color w:val="auto"/>
          <w:szCs w:val="24"/>
        </w:rPr>
        <w:t>Revista de Contabilidade e Organizações (RCO)</w:t>
      </w:r>
      <w:r w:rsidRPr="00682B00">
        <w:rPr>
          <w:rFonts w:cs="Times New Roman"/>
          <w:color w:val="auto"/>
          <w:szCs w:val="24"/>
        </w:rPr>
        <w:t>, v. 2, n. 2, p. 55-70, 2008.</w:t>
      </w:r>
    </w:p>
    <w:p w14:paraId="2562522B" w14:textId="2647736A" w:rsidR="003F088E" w:rsidRPr="00682B00" w:rsidRDefault="003F088E" w:rsidP="00283819">
      <w:pPr>
        <w:spacing w:after="80"/>
        <w:ind w:left="-15" w:right="2" w:firstLine="0"/>
        <w:rPr>
          <w:rFonts w:cs="Times New Roman"/>
          <w:color w:val="auto"/>
          <w:szCs w:val="24"/>
          <w:lang w:val="en-US"/>
        </w:rPr>
      </w:pPr>
      <w:r w:rsidRPr="00682B00">
        <w:rPr>
          <w:rFonts w:cs="Times New Roman"/>
          <w:color w:val="auto"/>
          <w:szCs w:val="24"/>
        </w:rPr>
        <w:t xml:space="preserve">PEAVEY, D. E. It’s time for a change. </w:t>
      </w:r>
      <w:r w:rsidRPr="001238C9">
        <w:rPr>
          <w:rFonts w:cs="Times New Roman"/>
          <w:b/>
          <w:color w:val="auto"/>
          <w:szCs w:val="24"/>
          <w:lang w:val="en-US"/>
        </w:rPr>
        <w:t>Management Accounting</w:t>
      </w:r>
      <w:r w:rsidRPr="00682B00">
        <w:rPr>
          <w:rFonts w:cs="Times New Roman"/>
          <w:color w:val="auto"/>
          <w:szCs w:val="24"/>
          <w:lang w:val="en-US"/>
        </w:rPr>
        <w:t xml:space="preserve">, n. 2, p. 31-35, </w:t>
      </w:r>
      <w:proofErr w:type="spellStart"/>
      <w:r w:rsidRPr="00682B00">
        <w:rPr>
          <w:rFonts w:cs="Times New Roman"/>
          <w:color w:val="auto"/>
          <w:szCs w:val="24"/>
          <w:lang w:val="en-US"/>
        </w:rPr>
        <w:t>feb.</w:t>
      </w:r>
      <w:proofErr w:type="spellEnd"/>
      <w:r w:rsidRPr="00682B00">
        <w:rPr>
          <w:rFonts w:cs="Times New Roman"/>
          <w:color w:val="auto"/>
          <w:szCs w:val="24"/>
          <w:lang w:val="en-US"/>
        </w:rPr>
        <w:t xml:space="preserve"> 1998.</w:t>
      </w:r>
    </w:p>
    <w:p w14:paraId="4C243317" w14:textId="1EADC906" w:rsidR="00BD08EB" w:rsidRPr="00682B00" w:rsidRDefault="00BD08EB" w:rsidP="00283819">
      <w:pPr>
        <w:spacing w:after="80"/>
        <w:ind w:left="-15" w:right="2" w:firstLine="0"/>
        <w:rPr>
          <w:rFonts w:cs="Times New Roman"/>
          <w:color w:val="auto"/>
          <w:szCs w:val="24"/>
          <w:lang w:val="en-US"/>
        </w:rPr>
      </w:pPr>
      <w:r w:rsidRPr="00682B00">
        <w:rPr>
          <w:rFonts w:cs="Times New Roman"/>
          <w:color w:val="auto"/>
          <w:szCs w:val="24"/>
          <w:lang w:val="en-US"/>
        </w:rPr>
        <w:lastRenderedPageBreak/>
        <w:t xml:space="preserve">PERKINS, D. Incorporating the oportunity cost of setups into production-related decision. </w:t>
      </w:r>
      <w:r w:rsidRPr="001238C9">
        <w:rPr>
          <w:rFonts w:cs="Times New Roman"/>
          <w:b/>
          <w:color w:val="auto"/>
          <w:szCs w:val="24"/>
          <w:lang w:val="en-US"/>
        </w:rPr>
        <w:t>Management Accounting Quarterly</w:t>
      </w:r>
      <w:r w:rsidRPr="00682B00">
        <w:rPr>
          <w:rFonts w:cs="Times New Roman"/>
          <w:color w:val="auto"/>
          <w:szCs w:val="24"/>
          <w:lang w:val="en-US"/>
        </w:rPr>
        <w:t xml:space="preserve">, </w:t>
      </w:r>
      <w:r w:rsidR="00CD31FA" w:rsidRPr="00682B00">
        <w:rPr>
          <w:rFonts w:cs="Times New Roman"/>
          <w:color w:val="auto"/>
          <w:szCs w:val="24"/>
          <w:lang w:val="en-US"/>
        </w:rPr>
        <w:t xml:space="preserve">v. </w:t>
      </w:r>
      <w:r w:rsidRPr="00682B00">
        <w:rPr>
          <w:rFonts w:cs="Times New Roman"/>
          <w:color w:val="auto"/>
          <w:szCs w:val="24"/>
          <w:lang w:val="en-US"/>
        </w:rPr>
        <w:t>6</w:t>
      </w:r>
      <w:r w:rsidR="00CD31FA" w:rsidRPr="00682B00">
        <w:rPr>
          <w:rFonts w:cs="Times New Roman"/>
          <w:color w:val="auto"/>
          <w:szCs w:val="24"/>
          <w:lang w:val="en-US"/>
        </w:rPr>
        <w:t>, n.</w:t>
      </w:r>
      <w:r w:rsidR="007A22D0" w:rsidRPr="00682B00">
        <w:rPr>
          <w:rFonts w:cs="Times New Roman"/>
          <w:color w:val="auto"/>
          <w:szCs w:val="24"/>
          <w:lang w:val="en-US"/>
        </w:rPr>
        <w:t xml:space="preserve"> </w:t>
      </w:r>
      <w:r w:rsidRPr="00682B00">
        <w:rPr>
          <w:rFonts w:cs="Times New Roman"/>
          <w:color w:val="auto"/>
          <w:szCs w:val="24"/>
          <w:lang w:val="en-US"/>
        </w:rPr>
        <w:t>1</w:t>
      </w:r>
      <w:r w:rsidR="00CD31FA" w:rsidRPr="00682B00">
        <w:rPr>
          <w:rFonts w:cs="Times New Roman"/>
          <w:color w:val="auto"/>
          <w:szCs w:val="24"/>
          <w:lang w:val="en-US"/>
        </w:rPr>
        <w:t>, 2004</w:t>
      </w:r>
      <w:r w:rsidRPr="00682B00">
        <w:rPr>
          <w:rFonts w:cs="Times New Roman"/>
          <w:color w:val="auto"/>
          <w:szCs w:val="24"/>
          <w:lang w:val="en-US"/>
        </w:rPr>
        <w:t>.</w:t>
      </w:r>
    </w:p>
    <w:p w14:paraId="23C8E7E0" w14:textId="30503E07" w:rsidR="00241569" w:rsidRPr="00682B00" w:rsidRDefault="00241569" w:rsidP="00283819">
      <w:pPr>
        <w:spacing w:after="80"/>
        <w:ind w:left="-15" w:right="2" w:firstLine="0"/>
        <w:rPr>
          <w:rFonts w:cs="Times New Roman"/>
          <w:color w:val="auto"/>
          <w:szCs w:val="24"/>
          <w:lang w:val="en-US"/>
        </w:rPr>
      </w:pPr>
      <w:r w:rsidRPr="00682B00">
        <w:rPr>
          <w:rFonts w:cs="Times New Roman"/>
          <w:color w:val="auto"/>
          <w:szCs w:val="24"/>
          <w:lang w:val="en-US"/>
        </w:rPr>
        <w:t>PIVRU, C.; VASILESCU, L.; MEHEDIN</w:t>
      </w:r>
      <w:r w:rsidR="0018087C" w:rsidRPr="00682B00">
        <w:rPr>
          <w:rFonts w:cs="Times New Roman"/>
          <w:color w:val="auto"/>
          <w:szCs w:val="24"/>
          <w:lang w:val="en-US"/>
        </w:rPr>
        <w:t>TU, A.</w:t>
      </w:r>
      <w:r w:rsidR="00CD31FA" w:rsidRPr="00682B00">
        <w:rPr>
          <w:rFonts w:cs="Times New Roman"/>
          <w:color w:val="auto"/>
          <w:szCs w:val="24"/>
          <w:lang w:val="en-US"/>
        </w:rPr>
        <w:t>;</w:t>
      </w:r>
      <w:r w:rsidR="0018087C" w:rsidRPr="00682B00">
        <w:rPr>
          <w:rFonts w:cs="Times New Roman"/>
          <w:color w:val="auto"/>
          <w:szCs w:val="24"/>
          <w:lang w:val="en-US"/>
        </w:rPr>
        <w:t xml:space="preserve"> PIVRU, C. D. </w:t>
      </w:r>
      <w:r w:rsidR="00AF08C8" w:rsidRPr="00682B00">
        <w:rPr>
          <w:rFonts w:cs="Times New Roman"/>
          <w:color w:val="auto"/>
          <w:szCs w:val="24"/>
          <w:lang w:val="en-US"/>
        </w:rPr>
        <w:t xml:space="preserve">Implementation of strategic principles in cost management: control </w:t>
      </w:r>
      <w:r w:rsidR="000440CA" w:rsidRPr="00682B00">
        <w:rPr>
          <w:rFonts w:cs="Times New Roman"/>
          <w:color w:val="auto"/>
          <w:szCs w:val="24"/>
          <w:lang w:val="en-US"/>
        </w:rPr>
        <w:t>o</w:t>
      </w:r>
      <w:r w:rsidR="00AF08C8" w:rsidRPr="00682B00">
        <w:rPr>
          <w:rFonts w:cs="Times New Roman"/>
          <w:color w:val="auto"/>
          <w:szCs w:val="24"/>
          <w:lang w:val="en-US"/>
        </w:rPr>
        <w:t xml:space="preserve">f cost variations through statistical studies. </w:t>
      </w:r>
      <w:r w:rsidR="00AF08C8" w:rsidRPr="001238C9">
        <w:rPr>
          <w:rFonts w:cs="Times New Roman"/>
          <w:b/>
          <w:color w:val="auto"/>
          <w:szCs w:val="24"/>
          <w:lang w:val="en-US"/>
        </w:rPr>
        <w:t>African Journal of Business Management</w:t>
      </w:r>
      <w:r w:rsidR="00AF08C8" w:rsidRPr="00682B00">
        <w:rPr>
          <w:rFonts w:cs="Times New Roman"/>
          <w:color w:val="auto"/>
          <w:szCs w:val="24"/>
          <w:lang w:val="en-US"/>
        </w:rPr>
        <w:t xml:space="preserve">, </w:t>
      </w:r>
      <w:r w:rsidR="00CD31FA" w:rsidRPr="00682B00">
        <w:rPr>
          <w:rFonts w:cs="Times New Roman"/>
          <w:color w:val="auto"/>
          <w:szCs w:val="24"/>
          <w:lang w:val="en-US"/>
        </w:rPr>
        <w:t xml:space="preserve">v. </w:t>
      </w:r>
      <w:r w:rsidR="00AF08C8" w:rsidRPr="00682B00">
        <w:rPr>
          <w:rFonts w:cs="Times New Roman"/>
          <w:color w:val="auto"/>
          <w:szCs w:val="24"/>
          <w:lang w:val="en-US"/>
        </w:rPr>
        <w:t>6</w:t>
      </w:r>
      <w:r w:rsidR="00CD31FA" w:rsidRPr="00682B00">
        <w:rPr>
          <w:rFonts w:cs="Times New Roman"/>
          <w:color w:val="auto"/>
          <w:szCs w:val="24"/>
          <w:lang w:val="en-US"/>
        </w:rPr>
        <w:t xml:space="preserve">, n. </w:t>
      </w:r>
      <w:r w:rsidR="00AF08C8" w:rsidRPr="00682B00">
        <w:rPr>
          <w:rFonts w:cs="Times New Roman"/>
          <w:color w:val="auto"/>
          <w:szCs w:val="24"/>
          <w:lang w:val="en-US"/>
        </w:rPr>
        <w:t>45, p. 11161-11170</w:t>
      </w:r>
      <w:r w:rsidR="00CD31FA" w:rsidRPr="00682B00">
        <w:rPr>
          <w:rFonts w:cs="Times New Roman"/>
          <w:color w:val="auto"/>
          <w:szCs w:val="24"/>
          <w:lang w:val="en-US"/>
        </w:rPr>
        <w:t>, 2012</w:t>
      </w:r>
      <w:r w:rsidR="00AF08C8" w:rsidRPr="00682B00">
        <w:rPr>
          <w:rFonts w:cs="Times New Roman"/>
          <w:color w:val="auto"/>
          <w:szCs w:val="24"/>
          <w:lang w:val="en-US"/>
        </w:rPr>
        <w:t>.</w:t>
      </w:r>
    </w:p>
    <w:p w14:paraId="6D745324" w14:textId="2DD070F3" w:rsidR="00B264FA" w:rsidRPr="00682B00" w:rsidRDefault="00B264FA" w:rsidP="00283819">
      <w:pPr>
        <w:spacing w:after="80"/>
        <w:ind w:right="68" w:firstLine="0"/>
        <w:rPr>
          <w:rFonts w:cs="Times New Roman"/>
          <w:color w:val="auto"/>
          <w:szCs w:val="24"/>
          <w:lang w:val="en-US"/>
        </w:rPr>
      </w:pPr>
      <w:r w:rsidRPr="00682B00">
        <w:rPr>
          <w:rFonts w:cs="Times New Roman"/>
          <w:color w:val="auto"/>
          <w:szCs w:val="24"/>
          <w:lang w:val="en-US"/>
        </w:rPr>
        <w:t>PONG, C</w:t>
      </w:r>
      <w:r w:rsidR="007F5214" w:rsidRPr="00682B00">
        <w:rPr>
          <w:rFonts w:cs="Times New Roman"/>
          <w:color w:val="auto"/>
          <w:szCs w:val="24"/>
          <w:lang w:val="en-US"/>
        </w:rPr>
        <w:t>.</w:t>
      </w:r>
      <w:r w:rsidR="00CD31FA" w:rsidRPr="00682B00">
        <w:rPr>
          <w:rFonts w:cs="Times New Roman"/>
          <w:color w:val="auto"/>
          <w:szCs w:val="24"/>
          <w:lang w:val="en-US"/>
        </w:rPr>
        <w:t>;</w:t>
      </w:r>
      <w:r w:rsidRPr="00682B00">
        <w:rPr>
          <w:rFonts w:cs="Times New Roman"/>
          <w:color w:val="auto"/>
          <w:szCs w:val="24"/>
          <w:lang w:val="en-US"/>
        </w:rPr>
        <w:t xml:space="preserve"> MITCHELL, F. Full costing versus variable costing: does the choice still matter? An empirical exploration of UK manufacturing companies 1988</w:t>
      </w:r>
      <w:r w:rsidR="00CD31FA" w:rsidRPr="00682B00">
        <w:rPr>
          <w:rFonts w:cs="Times New Roman"/>
          <w:color w:val="auto"/>
          <w:szCs w:val="24"/>
          <w:lang w:val="en-US"/>
        </w:rPr>
        <w:t>-</w:t>
      </w:r>
      <w:r w:rsidRPr="00682B00">
        <w:rPr>
          <w:rFonts w:cs="Times New Roman"/>
          <w:color w:val="auto"/>
          <w:szCs w:val="24"/>
          <w:lang w:val="en-US"/>
        </w:rPr>
        <w:t xml:space="preserve">2002. </w:t>
      </w:r>
      <w:r w:rsidRPr="001238C9">
        <w:rPr>
          <w:rFonts w:cs="Times New Roman"/>
          <w:b/>
          <w:color w:val="auto"/>
          <w:szCs w:val="24"/>
          <w:lang w:val="en-US"/>
        </w:rPr>
        <w:t>The British Accounting Review</w:t>
      </w:r>
      <w:r w:rsidRPr="00682B00">
        <w:rPr>
          <w:rFonts w:cs="Times New Roman"/>
          <w:color w:val="auto"/>
          <w:szCs w:val="24"/>
          <w:lang w:val="en-US"/>
        </w:rPr>
        <w:t xml:space="preserve">, </w:t>
      </w:r>
      <w:r w:rsidR="00CD31FA" w:rsidRPr="00682B00">
        <w:rPr>
          <w:rFonts w:cs="Times New Roman"/>
          <w:color w:val="auto"/>
          <w:szCs w:val="24"/>
          <w:lang w:val="en-US"/>
        </w:rPr>
        <w:t xml:space="preserve">v. </w:t>
      </w:r>
      <w:r w:rsidRPr="00682B00">
        <w:rPr>
          <w:rFonts w:cs="Times New Roman"/>
          <w:color w:val="auto"/>
          <w:szCs w:val="24"/>
          <w:lang w:val="en-US"/>
        </w:rPr>
        <w:t>38</w:t>
      </w:r>
      <w:r w:rsidR="00CD31FA" w:rsidRPr="00682B00">
        <w:rPr>
          <w:rFonts w:cs="Times New Roman"/>
          <w:color w:val="auto"/>
          <w:szCs w:val="24"/>
          <w:lang w:val="en-US"/>
        </w:rPr>
        <w:t>, n.</w:t>
      </w:r>
      <w:r w:rsidR="007F5214" w:rsidRPr="00682B00">
        <w:rPr>
          <w:rFonts w:cs="Times New Roman"/>
          <w:color w:val="auto"/>
          <w:szCs w:val="24"/>
          <w:lang w:val="en-US"/>
        </w:rPr>
        <w:t xml:space="preserve"> </w:t>
      </w:r>
      <w:r w:rsidRPr="00682B00">
        <w:rPr>
          <w:rFonts w:cs="Times New Roman"/>
          <w:color w:val="auto"/>
          <w:szCs w:val="24"/>
          <w:lang w:val="en-US"/>
        </w:rPr>
        <w:t>2, p. 131-148</w:t>
      </w:r>
      <w:r w:rsidR="00CD31FA" w:rsidRPr="00682B00">
        <w:rPr>
          <w:rFonts w:cs="Times New Roman"/>
          <w:color w:val="auto"/>
          <w:szCs w:val="24"/>
          <w:lang w:val="en-US"/>
        </w:rPr>
        <w:t>, 2006</w:t>
      </w:r>
      <w:r w:rsidRPr="00682B00">
        <w:rPr>
          <w:rFonts w:cs="Times New Roman"/>
          <w:color w:val="auto"/>
          <w:szCs w:val="24"/>
          <w:lang w:val="en-US"/>
        </w:rPr>
        <w:t>.</w:t>
      </w:r>
    </w:p>
    <w:p w14:paraId="22A672F5" w14:textId="736D2019" w:rsidR="00560F60" w:rsidRPr="00682B00" w:rsidRDefault="00560F60" w:rsidP="00283819">
      <w:pPr>
        <w:spacing w:after="80"/>
        <w:ind w:left="-15" w:right="2" w:firstLine="0"/>
        <w:rPr>
          <w:rFonts w:cs="Times New Roman"/>
          <w:color w:val="auto"/>
          <w:szCs w:val="24"/>
        </w:rPr>
      </w:pPr>
      <w:r w:rsidRPr="00682B00">
        <w:rPr>
          <w:rFonts w:cs="Times New Roman"/>
          <w:color w:val="auto"/>
          <w:szCs w:val="24"/>
          <w:lang w:val="en-US"/>
        </w:rPr>
        <w:t>RAAJ, E. M. VERNOOJ, M. J. A.</w:t>
      </w:r>
      <w:r w:rsidR="00CD31FA" w:rsidRPr="00682B00">
        <w:rPr>
          <w:rFonts w:cs="Times New Roman"/>
          <w:color w:val="auto"/>
          <w:szCs w:val="24"/>
          <w:lang w:val="en-US"/>
        </w:rPr>
        <w:t>;</w:t>
      </w:r>
      <w:r w:rsidRPr="00682B00">
        <w:rPr>
          <w:rFonts w:cs="Times New Roman"/>
          <w:color w:val="auto"/>
          <w:szCs w:val="24"/>
          <w:lang w:val="en-US"/>
        </w:rPr>
        <w:t xml:space="preserve"> TRIEST, S. The implementation of Costumer profitability</w:t>
      </w:r>
      <w:r w:rsidR="00865C06" w:rsidRPr="00682B00">
        <w:rPr>
          <w:rFonts w:cs="Times New Roman"/>
          <w:color w:val="auto"/>
          <w:szCs w:val="24"/>
          <w:lang w:val="en-US"/>
        </w:rPr>
        <w:t xml:space="preserve"> analysis: a case study. </w:t>
      </w:r>
      <w:r w:rsidR="00865C06" w:rsidRPr="001238C9">
        <w:rPr>
          <w:rFonts w:cs="Times New Roman"/>
          <w:b/>
          <w:color w:val="auto"/>
          <w:szCs w:val="24"/>
        </w:rPr>
        <w:t>Industrial Marketing Management</w:t>
      </w:r>
      <w:r w:rsidR="00865C06" w:rsidRPr="00682B00">
        <w:rPr>
          <w:rFonts w:cs="Times New Roman"/>
          <w:color w:val="auto"/>
          <w:szCs w:val="24"/>
        </w:rPr>
        <w:t xml:space="preserve">, </w:t>
      </w:r>
      <w:r w:rsidR="00CD31FA" w:rsidRPr="00682B00">
        <w:rPr>
          <w:rFonts w:cs="Times New Roman"/>
          <w:color w:val="auto"/>
          <w:szCs w:val="24"/>
        </w:rPr>
        <w:t xml:space="preserve">v. </w:t>
      </w:r>
      <w:r w:rsidR="00865C06" w:rsidRPr="00682B00">
        <w:rPr>
          <w:rFonts w:cs="Times New Roman"/>
          <w:color w:val="auto"/>
          <w:szCs w:val="24"/>
        </w:rPr>
        <w:t>32</w:t>
      </w:r>
      <w:r w:rsidR="00CD31FA" w:rsidRPr="00682B00">
        <w:rPr>
          <w:rFonts w:cs="Times New Roman"/>
          <w:color w:val="auto"/>
          <w:szCs w:val="24"/>
        </w:rPr>
        <w:t xml:space="preserve">, n. </w:t>
      </w:r>
      <w:r w:rsidR="00865C06" w:rsidRPr="00682B00">
        <w:rPr>
          <w:rFonts w:cs="Times New Roman"/>
          <w:color w:val="auto"/>
          <w:szCs w:val="24"/>
        </w:rPr>
        <w:t>7, p. 573-583</w:t>
      </w:r>
      <w:r w:rsidR="00CD31FA" w:rsidRPr="00682B00">
        <w:rPr>
          <w:rFonts w:cs="Times New Roman"/>
          <w:color w:val="auto"/>
          <w:szCs w:val="24"/>
        </w:rPr>
        <w:t>, 2003</w:t>
      </w:r>
      <w:r w:rsidR="00865C06" w:rsidRPr="00682B00">
        <w:rPr>
          <w:rFonts w:cs="Times New Roman"/>
          <w:color w:val="auto"/>
          <w:szCs w:val="24"/>
        </w:rPr>
        <w:t>.</w:t>
      </w:r>
    </w:p>
    <w:p w14:paraId="6694E39D" w14:textId="56047CC0" w:rsidR="00190671"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RASIA, K. A. </w:t>
      </w:r>
      <w:r w:rsidRPr="001238C9">
        <w:rPr>
          <w:rFonts w:cs="Times New Roman"/>
          <w:b/>
          <w:color w:val="auto"/>
          <w:szCs w:val="24"/>
        </w:rPr>
        <w:t>Práticas de gestão estratégica de custos adotadas por empresas de segmentos do agronegócio</w:t>
      </w:r>
      <w:r w:rsidRPr="00682B00">
        <w:rPr>
          <w:rFonts w:cs="Times New Roman"/>
          <w:color w:val="auto"/>
          <w:szCs w:val="24"/>
        </w:rPr>
        <w:t xml:space="preserve">. Dissertação </w:t>
      </w:r>
      <w:r w:rsidR="00722C6D" w:rsidRPr="00682B00">
        <w:rPr>
          <w:rFonts w:cs="Times New Roman"/>
          <w:color w:val="auto"/>
          <w:szCs w:val="24"/>
        </w:rPr>
        <w:t xml:space="preserve">de </w:t>
      </w:r>
      <w:r w:rsidRPr="00682B00">
        <w:rPr>
          <w:rFonts w:cs="Times New Roman"/>
          <w:color w:val="auto"/>
          <w:szCs w:val="24"/>
        </w:rPr>
        <w:t>Mestrado em Ciências Contábeis</w:t>
      </w:r>
      <w:r w:rsidR="004215B6" w:rsidRPr="00682B00">
        <w:rPr>
          <w:rFonts w:cs="Times New Roman"/>
          <w:color w:val="auto"/>
          <w:szCs w:val="24"/>
        </w:rPr>
        <w:t>,</w:t>
      </w:r>
      <w:r w:rsidRPr="00682B00">
        <w:rPr>
          <w:rFonts w:cs="Times New Roman"/>
          <w:color w:val="auto"/>
          <w:szCs w:val="24"/>
        </w:rPr>
        <w:t xml:space="preserve"> </w:t>
      </w:r>
      <w:r w:rsidR="00722C6D" w:rsidRPr="00682B00">
        <w:rPr>
          <w:rFonts w:cs="Times New Roman"/>
          <w:color w:val="auto"/>
          <w:szCs w:val="24"/>
        </w:rPr>
        <w:t xml:space="preserve">Universidade do Vale do Rio dos Sinos </w:t>
      </w:r>
      <w:r w:rsidR="004215B6" w:rsidRPr="00682B00">
        <w:rPr>
          <w:rFonts w:cs="Times New Roman"/>
          <w:color w:val="auto"/>
          <w:szCs w:val="24"/>
        </w:rPr>
        <w:t>-</w:t>
      </w:r>
      <w:r w:rsidR="00722C6D" w:rsidRPr="00682B00">
        <w:rPr>
          <w:rFonts w:cs="Times New Roman"/>
          <w:color w:val="auto"/>
          <w:szCs w:val="24"/>
        </w:rPr>
        <w:t xml:space="preserve"> </w:t>
      </w:r>
      <w:r w:rsidRPr="00682B00">
        <w:rPr>
          <w:rFonts w:cs="Times New Roman"/>
          <w:color w:val="auto"/>
          <w:szCs w:val="24"/>
        </w:rPr>
        <w:t>U</w:t>
      </w:r>
      <w:r w:rsidR="001F27BB" w:rsidRPr="00682B00">
        <w:rPr>
          <w:rFonts w:cs="Times New Roman"/>
          <w:color w:val="auto"/>
          <w:szCs w:val="24"/>
        </w:rPr>
        <w:t>nisinos</w:t>
      </w:r>
      <w:r w:rsidR="00722C6D" w:rsidRPr="00682B00">
        <w:rPr>
          <w:rFonts w:cs="Times New Roman"/>
          <w:color w:val="auto"/>
          <w:szCs w:val="24"/>
        </w:rPr>
        <w:t xml:space="preserve">, </w:t>
      </w:r>
      <w:r w:rsidR="001F27BB" w:rsidRPr="00682B00">
        <w:rPr>
          <w:rFonts w:cs="Times New Roman"/>
          <w:color w:val="auto"/>
          <w:szCs w:val="24"/>
        </w:rPr>
        <w:t xml:space="preserve">São Leopoldo, </w:t>
      </w:r>
      <w:r w:rsidR="00722C6D" w:rsidRPr="00682B00">
        <w:rPr>
          <w:rFonts w:cs="Times New Roman"/>
          <w:color w:val="auto"/>
          <w:szCs w:val="24"/>
        </w:rPr>
        <w:t>RS, Brasil</w:t>
      </w:r>
      <w:r w:rsidR="00CD31FA" w:rsidRPr="00682B00">
        <w:rPr>
          <w:rFonts w:cs="Times New Roman"/>
          <w:color w:val="auto"/>
          <w:szCs w:val="24"/>
        </w:rPr>
        <w:t>, 2011</w:t>
      </w:r>
      <w:r w:rsidR="001F27BB" w:rsidRPr="00682B00">
        <w:rPr>
          <w:rFonts w:cs="Times New Roman"/>
          <w:color w:val="auto"/>
          <w:szCs w:val="24"/>
        </w:rPr>
        <w:t>.</w:t>
      </w:r>
      <w:r w:rsidRPr="00682B00">
        <w:rPr>
          <w:rFonts w:cs="Times New Roman"/>
          <w:color w:val="auto"/>
          <w:szCs w:val="24"/>
        </w:rPr>
        <w:t xml:space="preserve"> </w:t>
      </w:r>
    </w:p>
    <w:p w14:paraId="3B2C3C5B" w14:textId="34DCF38D" w:rsidR="00CC07DF" w:rsidRPr="00682B00" w:rsidRDefault="00CC07DF" w:rsidP="00283819">
      <w:pPr>
        <w:spacing w:after="80"/>
        <w:ind w:left="-15" w:right="2" w:firstLine="0"/>
        <w:rPr>
          <w:rFonts w:cs="Times New Roman"/>
          <w:color w:val="auto"/>
          <w:szCs w:val="24"/>
        </w:rPr>
      </w:pPr>
      <w:r w:rsidRPr="00682B00">
        <w:rPr>
          <w:rFonts w:cs="Times New Roman"/>
          <w:color w:val="auto"/>
          <w:szCs w:val="24"/>
        </w:rPr>
        <w:t xml:space="preserve">RECKZIEGEL, V.; SOUZA, M. A.; DIEHL, C. A. Práticas de gestão estratégica de custos adotadas por empresas brasileiras. </w:t>
      </w:r>
      <w:r w:rsidRPr="001238C9">
        <w:rPr>
          <w:rFonts w:cs="Times New Roman"/>
          <w:b/>
          <w:color w:val="auto"/>
          <w:szCs w:val="24"/>
        </w:rPr>
        <w:t>RBGN,</w:t>
      </w:r>
      <w:r w:rsidRPr="00682B00">
        <w:rPr>
          <w:rFonts w:cs="Times New Roman"/>
          <w:color w:val="auto"/>
          <w:szCs w:val="24"/>
        </w:rPr>
        <w:t xml:space="preserve"> v. 9, n. 23, p. 14-27, 2007.</w:t>
      </w:r>
    </w:p>
    <w:p w14:paraId="78ECEA3A" w14:textId="0A4E3338" w:rsidR="008D76EE" w:rsidRPr="00682B00" w:rsidRDefault="008D76EE" w:rsidP="00283819">
      <w:pPr>
        <w:spacing w:after="80"/>
        <w:ind w:left="-15" w:right="2" w:firstLine="0"/>
        <w:rPr>
          <w:rFonts w:cs="Times New Roman"/>
          <w:color w:val="auto"/>
          <w:szCs w:val="24"/>
        </w:rPr>
      </w:pPr>
      <w:r w:rsidRPr="00682B00">
        <w:rPr>
          <w:rFonts w:cs="Times New Roman"/>
          <w:color w:val="auto"/>
          <w:szCs w:val="24"/>
        </w:rPr>
        <w:t>ROSS, S. A.; WESTERFIELD, R. W.; JAFFE, J.</w:t>
      </w:r>
      <w:r w:rsidR="00CD31FA" w:rsidRPr="00682B00">
        <w:rPr>
          <w:rFonts w:cs="Times New Roman"/>
          <w:color w:val="auto"/>
          <w:szCs w:val="24"/>
        </w:rPr>
        <w:t>;</w:t>
      </w:r>
      <w:r w:rsidRPr="00682B00">
        <w:rPr>
          <w:rFonts w:cs="Times New Roman"/>
          <w:color w:val="auto"/>
          <w:szCs w:val="24"/>
        </w:rPr>
        <w:t xml:space="preserve"> LAMB, R. </w:t>
      </w:r>
      <w:r w:rsidRPr="001238C9">
        <w:rPr>
          <w:rFonts w:cs="Times New Roman"/>
          <w:b/>
          <w:color w:val="auto"/>
          <w:szCs w:val="24"/>
        </w:rPr>
        <w:t>Administração Financeira</w:t>
      </w:r>
      <w:r w:rsidRPr="00682B00">
        <w:rPr>
          <w:rFonts w:cs="Times New Roman"/>
          <w:color w:val="auto"/>
          <w:szCs w:val="24"/>
        </w:rPr>
        <w:t>. 10 ed. Porto Alegre: AMGH</w:t>
      </w:r>
      <w:r w:rsidR="00CD31FA" w:rsidRPr="00682B00">
        <w:rPr>
          <w:rFonts w:cs="Times New Roman"/>
          <w:color w:val="auto"/>
          <w:szCs w:val="24"/>
        </w:rPr>
        <w:t>, 2015</w:t>
      </w:r>
      <w:r w:rsidRPr="00682B00">
        <w:rPr>
          <w:rFonts w:cs="Times New Roman"/>
          <w:color w:val="auto"/>
          <w:szCs w:val="24"/>
        </w:rPr>
        <w:t>.</w:t>
      </w:r>
    </w:p>
    <w:p w14:paraId="492548A1" w14:textId="6E887B06" w:rsidR="00E51957" w:rsidRPr="00682B00" w:rsidRDefault="00E51957" w:rsidP="00283819">
      <w:pPr>
        <w:spacing w:after="80"/>
        <w:ind w:left="-15" w:right="2" w:firstLine="0"/>
        <w:rPr>
          <w:rFonts w:cs="Times New Roman"/>
          <w:color w:val="auto"/>
        </w:rPr>
      </w:pPr>
      <w:r w:rsidRPr="00682B00">
        <w:rPr>
          <w:rFonts w:cs="Times New Roman"/>
          <w:color w:val="auto"/>
          <w:szCs w:val="24"/>
        </w:rPr>
        <w:t xml:space="preserve">RUSSO, P. T.; GUERREIRO, R. </w:t>
      </w:r>
      <w:r w:rsidRPr="00682B00">
        <w:rPr>
          <w:rFonts w:cs="Times New Roman"/>
          <w:color w:val="auto"/>
        </w:rPr>
        <w:t xml:space="preserve">Percepção sobre a </w:t>
      </w:r>
      <w:proofErr w:type="spellStart"/>
      <w:r w:rsidRPr="00682B00">
        <w:rPr>
          <w:rFonts w:cs="Times New Roman"/>
          <w:color w:val="auto"/>
        </w:rPr>
        <w:t>sociomaterialidade</w:t>
      </w:r>
      <w:proofErr w:type="spellEnd"/>
      <w:r w:rsidRPr="00682B00">
        <w:rPr>
          <w:rFonts w:cs="Times New Roman"/>
          <w:color w:val="auto"/>
        </w:rPr>
        <w:t xml:space="preserve"> das práticas de contabilidade gerencial. </w:t>
      </w:r>
      <w:r w:rsidRPr="001238C9">
        <w:rPr>
          <w:rFonts w:cs="Times New Roman"/>
          <w:b/>
          <w:color w:val="auto"/>
        </w:rPr>
        <w:t>Revista de Adm</w:t>
      </w:r>
      <w:r w:rsidR="00804247" w:rsidRPr="001238C9">
        <w:rPr>
          <w:rFonts w:cs="Times New Roman"/>
          <w:b/>
          <w:color w:val="auto"/>
        </w:rPr>
        <w:t>i</w:t>
      </w:r>
      <w:r w:rsidRPr="001238C9">
        <w:rPr>
          <w:rFonts w:cs="Times New Roman"/>
          <w:b/>
          <w:color w:val="auto"/>
        </w:rPr>
        <w:t>nistração de empresas (RAE-FGV)</w:t>
      </w:r>
      <w:r w:rsidRPr="00682B00">
        <w:rPr>
          <w:rFonts w:cs="Times New Roman"/>
          <w:color w:val="auto"/>
        </w:rPr>
        <w:t>, v. 57, n. 6, p. 567-584, 2017</w:t>
      </w:r>
      <w:r w:rsidR="00FE1AA5" w:rsidRPr="00682B00">
        <w:rPr>
          <w:rFonts w:cs="Times New Roman"/>
          <w:color w:val="auto"/>
        </w:rPr>
        <w:t>a</w:t>
      </w:r>
      <w:r w:rsidRPr="00682B00">
        <w:rPr>
          <w:rFonts w:cs="Times New Roman"/>
          <w:color w:val="auto"/>
        </w:rPr>
        <w:t>.</w:t>
      </w:r>
    </w:p>
    <w:p w14:paraId="736660EB" w14:textId="6EB5C427" w:rsidR="00E60E4A" w:rsidRPr="00682B00" w:rsidRDefault="00E60E4A" w:rsidP="00283819">
      <w:pPr>
        <w:spacing w:after="80"/>
        <w:ind w:left="-15" w:right="2" w:firstLine="0"/>
        <w:rPr>
          <w:rFonts w:cs="Times New Roman"/>
          <w:color w:val="auto"/>
          <w:szCs w:val="24"/>
        </w:rPr>
      </w:pPr>
      <w:r w:rsidRPr="00682B00">
        <w:rPr>
          <w:rFonts w:cs="Times New Roman"/>
          <w:color w:val="auto"/>
          <w:szCs w:val="24"/>
        </w:rPr>
        <w:t xml:space="preserve">RUSSO, P. T.; GUERREIRO, R. </w:t>
      </w:r>
      <w:r w:rsidRPr="00682B00">
        <w:rPr>
          <w:rFonts w:cs="Times New Roman"/>
          <w:color w:val="auto"/>
        </w:rPr>
        <w:t xml:space="preserve">As práticas de contabilidade gerencial mais utilizadas por empresas que operam no Brasil. In: </w:t>
      </w:r>
      <w:r w:rsidR="00804247" w:rsidRPr="00682B00">
        <w:rPr>
          <w:rFonts w:cs="Times New Roman"/>
          <w:color w:val="auto"/>
        </w:rPr>
        <w:t xml:space="preserve">SEMINÁRIOS EM ADMINISTRAÇÃO (SEMEAD), 20. </w:t>
      </w:r>
      <w:r w:rsidR="001238C9" w:rsidRPr="001238C9">
        <w:rPr>
          <w:rFonts w:cs="Times New Roman"/>
          <w:b/>
          <w:color w:val="auto"/>
        </w:rPr>
        <w:t>Anais</w:t>
      </w:r>
      <w:r w:rsidR="001238C9">
        <w:rPr>
          <w:rFonts w:cs="Times New Roman"/>
          <w:color w:val="auto"/>
        </w:rPr>
        <w:t xml:space="preserve"> [...]</w:t>
      </w:r>
      <w:r w:rsidR="00804247" w:rsidRPr="00682B00">
        <w:rPr>
          <w:rFonts w:cs="Times New Roman"/>
          <w:color w:val="auto"/>
        </w:rPr>
        <w:t>São Paulo, FEA/USP, 2017</w:t>
      </w:r>
      <w:r w:rsidR="00FE1AA5" w:rsidRPr="00682B00">
        <w:rPr>
          <w:rFonts w:cs="Times New Roman"/>
          <w:color w:val="auto"/>
        </w:rPr>
        <w:t>b</w:t>
      </w:r>
      <w:r w:rsidR="00804247" w:rsidRPr="00682B00">
        <w:rPr>
          <w:rFonts w:cs="Times New Roman"/>
          <w:color w:val="auto"/>
        </w:rPr>
        <w:t>.</w:t>
      </w:r>
    </w:p>
    <w:p w14:paraId="51201486" w14:textId="177A31CD" w:rsidR="009E03A0" w:rsidRPr="00682B00" w:rsidRDefault="009E03A0" w:rsidP="00A05654">
      <w:pPr>
        <w:spacing w:after="80"/>
        <w:ind w:left="-17" w:firstLine="0"/>
        <w:rPr>
          <w:rFonts w:cs="Times New Roman"/>
          <w:color w:val="auto"/>
          <w:szCs w:val="24"/>
          <w:lang w:val="en-US"/>
        </w:rPr>
      </w:pPr>
      <w:r w:rsidRPr="00682B00">
        <w:rPr>
          <w:rFonts w:cs="Times New Roman"/>
          <w:color w:val="auto"/>
          <w:szCs w:val="24"/>
        </w:rPr>
        <w:t xml:space="preserve">SAKURAI, M. </w:t>
      </w:r>
      <w:r w:rsidRPr="001238C9">
        <w:rPr>
          <w:rFonts w:cs="Times New Roman"/>
          <w:b/>
          <w:color w:val="auto"/>
          <w:szCs w:val="24"/>
        </w:rPr>
        <w:t>Gerenciamento integrado de custos</w:t>
      </w:r>
      <w:r w:rsidRPr="00682B00">
        <w:rPr>
          <w:rFonts w:cs="Times New Roman"/>
          <w:color w:val="auto"/>
          <w:szCs w:val="24"/>
        </w:rPr>
        <w:t xml:space="preserve">. </w:t>
      </w:r>
      <w:r w:rsidRPr="00682B00">
        <w:rPr>
          <w:rFonts w:cs="Times New Roman"/>
          <w:color w:val="auto"/>
          <w:szCs w:val="24"/>
          <w:lang w:val="en-US"/>
        </w:rPr>
        <w:t>São Paulo, Atlas</w:t>
      </w:r>
      <w:r w:rsidR="00CD31FA" w:rsidRPr="00682B00">
        <w:rPr>
          <w:rFonts w:cs="Times New Roman"/>
          <w:color w:val="auto"/>
          <w:szCs w:val="24"/>
          <w:lang w:val="en-US"/>
        </w:rPr>
        <w:t>, 1997</w:t>
      </w:r>
      <w:r w:rsidRPr="00682B00">
        <w:rPr>
          <w:rFonts w:cs="Times New Roman"/>
          <w:color w:val="auto"/>
          <w:szCs w:val="24"/>
          <w:lang w:val="en-US"/>
        </w:rPr>
        <w:t>.</w:t>
      </w:r>
    </w:p>
    <w:p w14:paraId="38C7FB7C" w14:textId="5A5F2DB7" w:rsidR="007F1A10" w:rsidRPr="00682B00" w:rsidRDefault="007F1A10" w:rsidP="00A05654">
      <w:pPr>
        <w:spacing w:after="80"/>
        <w:ind w:firstLine="0"/>
        <w:rPr>
          <w:rFonts w:eastAsia="Times New Roman" w:cs="Times New Roman"/>
          <w:color w:val="auto"/>
          <w:szCs w:val="24"/>
          <w:lang w:val="en-US"/>
        </w:rPr>
      </w:pPr>
      <w:r w:rsidRPr="00682B00">
        <w:rPr>
          <w:rFonts w:eastAsia="Times New Roman" w:cs="Times New Roman"/>
          <w:caps/>
          <w:color w:val="auto"/>
          <w:szCs w:val="24"/>
          <w:lang w:val="en-US"/>
        </w:rPr>
        <w:t>Schwarze</w:t>
      </w:r>
      <w:r w:rsidRPr="00682B00">
        <w:rPr>
          <w:rFonts w:eastAsia="Times New Roman" w:cs="Times New Roman"/>
          <w:color w:val="auto"/>
          <w:szCs w:val="24"/>
          <w:lang w:val="en-US"/>
        </w:rPr>
        <w:t xml:space="preserve">, F.; </w:t>
      </w:r>
      <w:r w:rsidRPr="00682B00">
        <w:rPr>
          <w:rFonts w:eastAsia="Times New Roman" w:cs="Times New Roman"/>
          <w:caps/>
          <w:color w:val="auto"/>
          <w:szCs w:val="24"/>
          <w:lang w:val="en-US"/>
        </w:rPr>
        <w:t>Wuellenweber</w:t>
      </w:r>
      <w:r w:rsidRPr="00682B00">
        <w:rPr>
          <w:rFonts w:eastAsia="Times New Roman" w:cs="Times New Roman"/>
          <w:color w:val="auto"/>
          <w:szCs w:val="24"/>
          <w:lang w:val="en-US"/>
        </w:rPr>
        <w:t xml:space="preserve">, K.; </w:t>
      </w:r>
      <w:r w:rsidRPr="00682B00">
        <w:rPr>
          <w:rFonts w:eastAsia="Times New Roman" w:cs="Times New Roman"/>
          <w:caps/>
          <w:color w:val="auto"/>
          <w:szCs w:val="24"/>
          <w:lang w:val="en-US"/>
        </w:rPr>
        <w:t>Hackethal</w:t>
      </w:r>
      <w:r w:rsidRPr="00682B00">
        <w:rPr>
          <w:rFonts w:eastAsia="Times New Roman" w:cs="Times New Roman"/>
          <w:color w:val="auto"/>
          <w:szCs w:val="24"/>
          <w:lang w:val="en-US"/>
        </w:rPr>
        <w:t xml:space="preserve">, A. </w:t>
      </w:r>
      <w:r w:rsidRPr="001238C9">
        <w:rPr>
          <w:rFonts w:eastAsia="Times New Roman" w:cs="Times New Roman"/>
          <w:b/>
          <w:color w:val="auto"/>
          <w:szCs w:val="24"/>
          <w:lang w:val="en-US"/>
        </w:rPr>
        <w:t>Drivers and barriers to management accounting change</w:t>
      </w:r>
      <w:r w:rsidRPr="00682B00">
        <w:rPr>
          <w:rFonts w:eastAsia="Times New Roman" w:cs="Times New Roman"/>
          <w:color w:val="auto"/>
          <w:szCs w:val="24"/>
          <w:lang w:val="en-US"/>
        </w:rPr>
        <w:t xml:space="preserve">. </w:t>
      </w:r>
      <w:r w:rsidRPr="00682B00">
        <w:rPr>
          <w:rFonts w:eastAsia="Times New Roman" w:cs="Times New Roman"/>
          <w:color w:val="auto"/>
          <w:szCs w:val="24"/>
        </w:rPr>
        <w:t>AAA 2008 MAS Meeting Paper. Disponível em: SSRN:</w:t>
      </w:r>
      <w:r w:rsidR="001238C9">
        <w:rPr>
          <w:rFonts w:eastAsia="Times New Roman" w:cs="Times New Roman"/>
          <w:color w:val="auto"/>
          <w:szCs w:val="24"/>
        </w:rPr>
        <w:t xml:space="preserve"> </w:t>
      </w:r>
      <w:hyperlink r:id="rId21" w:tgtFrame="_blank" w:history="1">
        <w:r w:rsidRPr="00682B00">
          <w:rPr>
            <w:rFonts w:eastAsia="Times New Roman" w:cs="Times New Roman"/>
            <w:color w:val="auto"/>
            <w:szCs w:val="24"/>
          </w:rPr>
          <w:t>https://ssrn.com/abstract=1003371</w:t>
        </w:r>
      </w:hyperlink>
      <w:r w:rsidR="001238C9">
        <w:rPr>
          <w:rFonts w:eastAsia="Times New Roman" w:cs="Times New Roman"/>
          <w:color w:val="auto"/>
          <w:szCs w:val="24"/>
        </w:rPr>
        <w:t xml:space="preserve"> </w:t>
      </w:r>
      <w:r w:rsidRPr="00682B00">
        <w:rPr>
          <w:rFonts w:eastAsia="Times New Roman" w:cs="Times New Roman"/>
          <w:color w:val="auto"/>
          <w:szCs w:val="24"/>
        </w:rPr>
        <w:t>e</w:t>
      </w:r>
      <w:r w:rsidR="001238C9">
        <w:rPr>
          <w:rFonts w:eastAsia="Times New Roman" w:cs="Times New Roman"/>
          <w:color w:val="auto"/>
          <w:szCs w:val="24"/>
        </w:rPr>
        <w:t xml:space="preserve"> </w:t>
      </w:r>
      <w:hyperlink r:id="rId22" w:tgtFrame="_blank" w:history="1">
        <w:r w:rsidRPr="00682B00">
          <w:rPr>
            <w:rFonts w:eastAsia="Times New Roman" w:cs="Times New Roman"/>
            <w:color w:val="auto"/>
            <w:szCs w:val="24"/>
          </w:rPr>
          <w:t>http://dx.doi.org/10.2139/ssrn.1003371</w:t>
        </w:r>
      </w:hyperlink>
      <w:r w:rsidRPr="00682B00">
        <w:rPr>
          <w:rFonts w:eastAsia="Times New Roman" w:cs="Times New Roman"/>
          <w:color w:val="auto"/>
          <w:szCs w:val="24"/>
        </w:rPr>
        <w:t xml:space="preserve">. </w:t>
      </w:r>
      <w:proofErr w:type="spellStart"/>
      <w:r w:rsidRPr="00682B00">
        <w:rPr>
          <w:rFonts w:eastAsia="Times New Roman" w:cs="Times New Roman"/>
          <w:color w:val="auto"/>
          <w:szCs w:val="24"/>
          <w:lang w:val="en-US"/>
        </w:rPr>
        <w:t>Acesso</w:t>
      </w:r>
      <w:proofErr w:type="spellEnd"/>
      <w:r w:rsidRPr="00682B00">
        <w:rPr>
          <w:rFonts w:eastAsia="Times New Roman" w:cs="Times New Roman"/>
          <w:color w:val="auto"/>
          <w:szCs w:val="24"/>
          <w:lang w:val="en-US"/>
        </w:rPr>
        <w:t xml:space="preserve"> </w:t>
      </w:r>
      <w:proofErr w:type="spellStart"/>
      <w:r w:rsidRPr="00682B00">
        <w:rPr>
          <w:rFonts w:eastAsia="Times New Roman" w:cs="Times New Roman"/>
          <w:color w:val="auto"/>
          <w:szCs w:val="24"/>
          <w:lang w:val="en-US"/>
        </w:rPr>
        <w:t>em</w:t>
      </w:r>
      <w:proofErr w:type="spellEnd"/>
      <w:r w:rsidRPr="00682B00">
        <w:rPr>
          <w:rFonts w:eastAsia="Times New Roman" w:cs="Times New Roman"/>
          <w:color w:val="auto"/>
          <w:szCs w:val="24"/>
          <w:lang w:val="en-US"/>
        </w:rPr>
        <w:t xml:space="preserve"> 05 </w:t>
      </w:r>
      <w:proofErr w:type="spellStart"/>
      <w:r w:rsidRPr="00682B00">
        <w:rPr>
          <w:rFonts w:eastAsia="Times New Roman" w:cs="Times New Roman"/>
          <w:color w:val="auto"/>
          <w:szCs w:val="24"/>
          <w:lang w:val="en-US"/>
        </w:rPr>
        <w:t>mai</w:t>
      </w:r>
      <w:proofErr w:type="spellEnd"/>
      <w:r w:rsidRPr="00682B00">
        <w:rPr>
          <w:rFonts w:eastAsia="Times New Roman" w:cs="Times New Roman"/>
          <w:color w:val="auto"/>
          <w:szCs w:val="24"/>
          <w:lang w:val="en-US"/>
        </w:rPr>
        <w:t>. 2019.</w:t>
      </w:r>
    </w:p>
    <w:p w14:paraId="6336DA54" w14:textId="2EE7C8E6" w:rsidR="00AB6F88" w:rsidRPr="00682B00" w:rsidRDefault="00AB6F88" w:rsidP="00283819">
      <w:pPr>
        <w:spacing w:after="80"/>
        <w:ind w:left="-15" w:right="2" w:firstLine="0"/>
        <w:rPr>
          <w:rFonts w:cs="Times New Roman"/>
          <w:color w:val="auto"/>
          <w:szCs w:val="24"/>
          <w:u w:val="single"/>
        </w:rPr>
      </w:pPr>
      <w:r w:rsidRPr="00682B00">
        <w:rPr>
          <w:rFonts w:cs="Times New Roman"/>
          <w:color w:val="auto"/>
          <w:szCs w:val="24"/>
          <w:lang w:val="en-US"/>
        </w:rPr>
        <w:t xml:space="preserve">SHANK, J. K. Strategic cost management: new wine or just new bottles? </w:t>
      </w:r>
      <w:r w:rsidRPr="00682B00">
        <w:rPr>
          <w:rFonts w:cs="Times New Roman"/>
          <w:color w:val="auto"/>
          <w:szCs w:val="24"/>
        </w:rPr>
        <w:t xml:space="preserve">Journal of </w:t>
      </w:r>
      <w:r w:rsidRPr="001238C9">
        <w:rPr>
          <w:rFonts w:cs="Times New Roman"/>
          <w:b/>
          <w:color w:val="auto"/>
          <w:szCs w:val="24"/>
        </w:rPr>
        <w:t>Management Accounting Research</w:t>
      </w:r>
      <w:r w:rsidRPr="00682B00">
        <w:rPr>
          <w:rFonts w:cs="Times New Roman"/>
          <w:color w:val="auto"/>
          <w:szCs w:val="24"/>
        </w:rPr>
        <w:t>, p. 46-65</w:t>
      </w:r>
      <w:r w:rsidR="00CD31FA" w:rsidRPr="00682B00">
        <w:rPr>
          <w:rFonts w:cs="Times New Roman"/>
          <w:color w:val="auto"/>
          <w:szCs w:val="24"/>
        </w:rPr>
        <w:t>, 1989</w:t>
      </w:r>
      <w:r w:rsidRPr="00682B00">
        <w:rPr>
          <w:rFonts w:cs="Times New Roman"/>
          <w:color w:val="auto"/>
          <w:szCs w:val="24"/>
        </w:rPr>
        <w:t>.</w:t>
      </w:r>
    </w:p>
    <w:p w14:paraId="4A62C3D9" w14:textId="40EF3678"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 xml:space="preserve">SHINGO, S. </w:t>
      </w:r>
      <w:r w:rsidRPr="001238C9">
        <w:rPr>
          <w:rFonts w:cs="Times New Roman"/>
          <w:b/>
          <w:color w:val="auto"/>
          <w:szCs w:val="24"/>
        </w:rPr>
        <w:t>Sistema de troca rápida de ferramenta</w:t>
      </w:r>
      <w:r w:rsidRPr="00682B00">
        <w:rPr>
          <w:rFonts w:cs="Times New Roman"/>
          <w:color w:val="auto"/>
          <w:szCs w:val="24"/>
        </w:rPr>
        <w:t>: uma revolução nos sistemas produtivos. Porto Alegre: Bookman</w:t>
      </w:r>
      <w:r w:rsidR="00CD31FA" w:rsidRPr="00682B00">
        <w:rPr>
          <w:rFonts w:cs="Times New Roman"/>
          <w:color w:val="auto"/>
          <w:szCs w:val="24"/>
        </w:rPr>
        <w:t>, 2000</w:t>
      </w:r>
      <w:r w:rsidRPr="00682B00">
        <w:rPr>
          <w:rFonts w:cs="Times New Roman"/>
          <w:color w:val="auto"/>
          <w:szCs w:val="24"/>
        </w:rPr>
        <w:t xml:space="preserve">. </w:t>
      </w:r>
    </w:p>
    <w:p w14:paraId="4A0034EC" w14:textId="642E05CC"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SILVA, E. L.</w:t>
      </w:r>
      <w:r w:rsidR="00CD31FA" w:rsidRPr="00682B00">
        <w:rPr>
          <w:rFonts w:cs="Times New Roman"/>
          <w:color w:val="auto"/>
          <w:szCs w:val="24"/>
        </w:rPr>
        <w:t>;</w:t>
      </w:r>
      <w:r w:rsidRPr="00682B00">
        <w:rPr>
          <w:rFonts w:cs="Times New Roman"/>
          <w:color w:val="auto"/>
          <w:szCs w:val="24"/>
        </w:rPr>
        <w:t xml:space="preserve"> MENEZES, E. M. </w:t>
      </w:r>
      <w:r w:rsidRPr="001238C9">
        <w:rPr>
          <w:rFonts w:cs="Times New Roman"/>
          <w:b/>
          <w:color w:val="auto"/>
          <w:szCs w:val="24"/>
        </w:rPr>
        <w:t>Metodologia da pesquisa e elaboração de dissertação</w:t>
      </w:r>
      <w:r w:rsidRPr="00682B00">
        <w:rPr>
          <w:rFonts w:cs="Times New Roman"/>
          <w:color w:val="auto"/>
          <w:szCs w:val="24"/>
        </w:rPr>
        <w:t xml:space="preserve">. </w:t>
      </w:r>
      <w:r w:rsidRPr="00682B00">
        <w:rPr>
          <w:rFonts w:cs="Times New Roman"/>
          <w:color w:val="auto"/>
          <w:szCs w:val="24"/>
          <w:lang w:val="en-US"/>
        </w:rPr>
        <w:t>4. ed. Florianópolis: UFSC</w:t>
      </w:r>
      <w:r w:rsidR="00CD31FA" w:rsidRPr="00682B00">
        <w:rPr>
          <w:rFonts w:cs="Times New Roman"/>
          <w:color w:val="auto"/>
          <w:szCs w:val="24"/>
          <w:lang w:val="en-US"/>
        </w:rPr>
        <w:t>, 2005</w:t>
      </w:r>
      <w:r w:rsidRPr="00682B00">
        <w:rPr>
          <w:rFonts w:cs="Times New Roman"/>
          <w:color w:val="auto"/>
          <w:szCs w:val="24"/>
          <w:lang w:val="en-US"/>
        </w:rPr>
        <w:t xml:space="preserve">. </w:t>
      </w:r>
    </w:p>
    <w:p w14:paraId="30328A04" w14:textId="5A7F1D7E" w:rsidR="005A288C" w:rsidRPr="00682B00" w:rsidRDefault="005A288C" w:rsidP="00283819">
      <w:pPr>
        <w:spacing w:after="80"/>
        <w:ind w:left="-15" w:right="2" w:firstLine="0"/>
        <w:rPr>
          <w:rFonts w:cs="Times New Roman"/>
          <w:color w:val="auto"/>
          <w:szCs w:val="24"/>
          <w:lang w:val="en-US"/>
        </w:rPr>
      </w:pPr>
      <w:r w:rsidRPr="00682B00">
        <w:rPr>
          <w:rFonts w:cs="Times New Roman"/>
          <w:color w:val="auto"/>
          <w:szCs w:val="24"/>
          <w:lang w:val="en-US"/>
        </w:rPr>
        <w:t>SNELGROVE, T. Value pricing when you understand your customers: total cost ownership</w:t>
      </w:r>
      <w:r w:rsidR="001F27BB" w:rsidRPr="00682B00">
        <w:rPr>
          <w:rFonts w:cs="Times New Roman"/>
          <w:color w:val="auto"/>
          <w:szCs w:val="24"/>
          <w:lang w:val="en-US"/>
        </w:rPr>
        <w:t xml:space="preserve">. </w:t>
      </w:r>
      <w:r w:rsidRPr="001238C9">
        <w:rPr>
          <w:rFonts w:cs="Times New Roman"/>
          <w:b/>
          <w:color w:val="auto"/>
          <w:szCs w:val="24"/>
          <w:lang w:val="en-US"/>
        </w:rPr>
        <w:t>Journal of Revenue and Pricing Management</w:t>
      </w:r>
      <w:r w:rsidRPr="00682B00">
        <w:rPr>
          <w:rFonts w:cs="Times New Roman"/>
          <w:color w:val="auto"/>
          <w:szCs w:val="24"/>
          <w:lang w:val="en-US"/>
        </w:rPr>
        <w:t xml:space="preserve">, </w:t>
      </w:r>
      <w:r w:rsidR="00563B9E" w:rsidRPr="00682B00">
        <w:rPr>
          <w:rFonts w:cs="Times New Roman"/>
          <w:color w:val="auto"/>
          <w:szCs w:val="24"/>
          <w:lang w:val="en-US"/>
        </w:rPr>
        <w:t xml:space="preserve">v. </w:t>
      </w:r>
      <w:r w:rsidRPr="00682B00">
        <w:rPr>
          <w:rFonts w:cs="Times New Roman"/>
          <w:color w:val="auto"/>
          <w:szCs w:val="24"/>
          <w:lang w:val="en-US"/>
        </w:rPr>
        <w:t>11</w:t>
      </w:r>
      <w:r w:rsidR="00563B9E" w:rsidRPr="00682B00">
        <w:rPr>
          <w:rFonts w:cs="Times New Roman"/>
          <w:color w:val="auto"/>
          <w:szCs w:val="24"/>
          <w:lang w:val="en-US"/>
        </w:rPr>
        <w:t xml:space="preserve">, n. </w:t>
      </w:r>
      <w:r w:rsidRPr="00682B00">
        <w:rPr>
          <w:rFonts w:cs="Times New Roman"/>
          <w:color w:val="auto"/>
          <w:szCs w:val="24"/>
          <w:lang w:val="en-US"/>
        </w:rPr>
        <w:t>1, p. 76-80</w:t>
      </w:r>
      <w:r w:rsidR="00563B9E" w:rsidRPr="00682B00">
        <w:rPr>
          <w:rFonts w:cs="Times New Roman"/>
          <w:color w:val="auto"/>
          <w:szCs w:val="24"/>
          <w:lang w:val="en-US"/>
        </w:rPr>
        <w:t>, 2011</w:t>
      </w:r>
      <w:r w:rsidRPr="00682B00">
        <w:rPr>
          <w:rFonts w:cs="Times New Roman"/>
          <w:color w:val="auto"/>
          <w:szCs w:val="24"/>
          <w:lang w:val="en-US"/>
        </w:rPr>
        <w:t>.</w:t>
      </w:r>
    </w:p>
    <w:p w14:paraId="1DE585EF" w14:textId="72874F32" w:rsidR="009E03A0" w:rsidRPr="00682B00" w:rsidRDefault="009E03A0" w:rsidP="00283819">
      <w:pPr>
        <w:spacing w:after="80"/>
        <w:ind w:left="-15" w:right="2" w:firstLine="0"/>
        <w:rPr>
          <w:rFonts w:cs="Times New Roman"/>
          <w:color w:val="auto"/>
          <w:szCs w:val="24"/>
        </w:rPr>
      </w:pPr>
      <w:r w:rsidRPr="00682B00">
        <w:rPr>
          <w:rFonts w:cs="Times New Roman"/>
          <w:caps/>
          <w:color w:val="auto"/>
          <w:szCs w:val="24"/>
          <w:lang w:val="en-US"/>
        </w:rPr>
        <w:t>Solomons, d.</w:t>
      </w:r>
      <w:r w:rsidRPr="00682B00">
        <w:rPr>
          <w:rFonts w:cs="Times New Roman"/>
          <w:color w:val="auto"/>
          <w:szCs w:val="24"/>
          <w:lang w:val="en-US"/>
        </w:rPr>
        <w:t xml:space="preserve"> </w:t>
      </w:r>
      <w:r w:rsidRPr="001238C9">
        <w:rPr>
          <w:rFonts w:cs="Times New Roman"/>
          <w:b/>
          <w:color w:val="auto"/>
          <w:szCs w:val="24"/>
          <w:lang w:val="en-US"/>
        </w:rPr>
        <w:t>Divisional performance</w:t>
      </w:r>
      <w:r w:rsidRPr="00682B00">
        <w:rPr>
          <w:rFonts w:cs="Times New Roman"/>
          <w:color w:val="auto"/>
          <w:szCs w:val="24"/>
          <w:lang w:val="en-US"/>
        </w:rPr>
        <w:t xml:space="preserve">. </w:t>
      </w:r>
      <w:r w:rsidRPr="00682B00">
        <w:rPr>
          <w:rFonts w:cs="Times New Roman"/>
          <w:color w:val="auto"/>
          <w:szCs w:val="24"/>
        </w:rPr>
        <w:t>Homewood, Irwin</w:t>
      </w:r>
      <w:r w:rsidR="00563B9E" w:rsidRPr="00682B00">
        <w:rPr>
          <w:rFonts w:cs="Times New Roman"/>
          <w:color w:val="auto"/>
          <w:szCs w:val="24"/>
        </w:rPr>
        <w:t>, 1965</w:t>
      </w:r>
      <w:r w:rsidRPr="00682B00">
        <w:rPr>
          <w:rFonts w:cs="Times New Roman"/>
          <w:color w:val="auto"/>
          <w:szCs w:val="24"/>
        </w:rPr>
        <w:t>.</w:t>
      </w:r>
    </w:p>
    <w:p w14:paraId="201771AF" w14:textId="2CC331C2" w:rsidR="009A2672" w:rsidRPr="00682B00" w:rsidRDefault="009A2672" w:rsidP="00283819">
      <w:pPr>
        <w:pStyle w:val="Refernciastexto"/>
        <w:spacing w:after="80"/>
        <w:rPr>
          <w:rFonts w:ascii="Times New Roman" w:hAnsi="Times New Roman" w:cs="Times New Roman"/>
          <w:szCs w:val="24"/>
          <w:shd w:val="clear" w:color="auto" w:fill="FFFFFF"/>
        </w:rPr>
      </w:pPr>
      <w:r w:rsidRPr="00682B00">
        <w:rPr>
          <w:rFonts w:ascii="Times New Roman" w:hAnsi="Times New Roman" w:cs="Times New Roman"/>
          <w:szCs w:val="24"/>
          <w:shd w:val="clear" w:color="auto" w:fill="FFFFFF"/>
        </w:rPr>
        <w:t xml:space="preserve">SOUZA, F. F.; GASPARETTO, V. G. Práticas de contabilidade gerencial adotadas por empresas inovadoras. IN: CONGRESSO BRASILEIRO DE CUSTOS, 24. Florianópolis, ABC, </w:t>
      </w:r>
      <w:r w:rsidR="001238C9">
        <w:rPr>
          <w:rFonts w:ascii="Times New Roman" w:hAnsi="Times New Roman" w:cs="Times New Roman"/>
          <w:szCs w:val="24"/>
          <w:shd w:val="clear" w:color="auto" w:fill="FFFFFF"/>
        </w:rPr>
        <w:t xml:space="preserve">2017. </w:t>
      </w:r>
      <w:r w:rsidRPr="001238C9">
        <w:rPr>
          <w:rFonts w:ascii="Times New Roman" w:hAnsi="Times New Roman" w:cs="Times New Roman"/>
          <w:b/>
          <w:szCs w:val="24"/>
          <w:shd w:val="clear" w:color="auto" w:fill="FFFFFF"/>
        </w:rPr>
        <w:t>Anais</w:t>
      </w:r>
      <w:r w:rsidRPr="00682B00">
        <w:rPr>
          <w:rFonts w:ascii="Times New Roman" w:hAnsi="Times New Roman" w:cs="Times New Roman"/>
          <w:szCs w:val="24"/>
          <w:shd w:val="clear" w:color="auto" w:fill="FFFFFF"/>
        </w:rPr>
        <w:t xml:space="preserve"> </w:t>
      </w:r>
      <w:r w:rsidR="001238C9">
        <w:rPr>
          <w:rFonts w:ascii="Times New Roman" w:hAnsi="Times New Roman" w:cs="Times New Roman"/>
          <w:szCs w:val="24"/>
          <w:shd w:val="clear" w:color="auto" w:fill="FFFFFF"/>
        </w:rPr>
        <w:t>[...]</w:t>
      </w:r>
      <w:r w:rsidRPr="00682B00">
        <w:rPr>
          <w:rFonts w:ascii="Times New Roman" w:hAnsi="Times New Roman" w:cs="Times New Roman"/>
          <w:szCs w:val="24"/>
          <w:shd w:val="clear" w:color="auto" w:fill="FFFFFF"/>
        </w:rPr>
        <w:t xml:space="preserve"> </w:t>
      </w:r>
      <w:r w:rsidR="001238C9">
        <w:rPr>
          <w:rFonts w:ascii="Times New Roman" w:hAnsi="Times New Roman" w:cs="Times New Roman"/>
          <w:szCs w:val="24"/>
          <w:shd w:val="clear" w:color="auto" w:fill="FFFFFF"/>
        </w:rPr>
        <w:t xml:space="preserve">Florianópolis: ABC, </w:t>
      </w:r>
      <w:r w:rsidRPr="00682B00">
        <w:rPr>
          <w:rFonts w:ascii="Times New Roman" w:hAnsi="Times New Roman" w:cs="Times New Roman"/>
          <w:szCs w:val="24"/>
          <w:shd w:val="clear" w:color="auto" w:fill="FFFFFF"/>
        </w:rPr>
        <w:t>2017.</w:t>
      </w:r>
    </w:p>
    <w:p w14:paraId="59E1582C" w14:textId="131A21FF" w:rsidR="006F7049" w:rsidRPr="00682B00" w:rsidRDefault="00A5054B" w:rsidP="00283819">
      <w:pPr>
        <w:spacing w:after="80"/>
        <w:ind w:left="-15" w:right="2" w:firstLine="0"/>
        <w:rPr>
          <w:rFonts w:cs="Times New Roman"/>
          <w:color w:val="auto"/>
          <w:szCs w:val="24"/>
        </w:rPr>
      </w:pPr>
      <w:r w:rsidRPr="00682B00">
        <w:rPr>
          <w:rFonts w:cs="Times New Roman"/>
          <w:color w:val="auto"/>
          <w:szCs w:val="24"/>
        </w:rPr>
        <w:t>SOUZA, M. A.; FONTANA, F. B.</w:t>
      </w:r>
      <w:r w:rsidR="00563B9E" w:rsidRPr="00682B00">
        <w:rPr>
          <w:rFonts w:cs="Times New Roman"/>
          <w:color w:val="auto"/>
          <w:szCs w:val="24"/>
        </w:rPr>
        <w:t xml:space="preserve">; </w:t>
      </w:r>
      <w:r w:rsidRPr="00682B00">
        <w:rPr>
          <w:rFonts w:cs="Times New Roman"/>
          <w:color w:val="auto"/>
          <w:szCs w:val="24"/>
        </w:rPr>
        <w:t xml:space="preserve">BOFF, C. D. S. Planejamento e controle de custos: um estudo sobre as práticas adotadas por empresas industriais de Caxias do Sul-RS. </w:t>
      </w:r>
      <w:r w:rsidRPr="001238C9">
        <w:rPr>
          <w:rFonts w:cs="Times New Roman"/>
          <w:b/>
          <w:color w:val="auto"/>
          <w:szCs w:val="24"/>
        </w:rPr>
        <w:t>Contabilidade Vista &amp; Revista</w:t>
      </w:r>
      <w:r w:rsidRPr="00682B00">
        <w:rPr>
          <w:rFonts w:cs="Times New Roman"/>
          <w:color w:val="auto"/>
          <w:szCs w:val="24"/>
        </w:rPr>
        <w:t xml:space="preserve">, </w:t>
      </w:r>
      <w:r w:rsidR="00563B9E" w:rsidRPr="00682B00">
        <w:rPr>
          <w:rFonts w:cs="Times New Roman"/>
          <w:color w:val="auto"/>
          <w:szCs w:val="24"/>
        </w:rPr>
        <w:t xml:space="preserve">v. </w:t>
      </w:r>
      <w:r w:rsidRPr="00682B00">
        <w:rPr>
          <w:rFonts w:cs="Times New Roman"/>
          <w:color w:val="auto"/>
          <w:szCs w:val="24"/>
        </w:rPr>
        <w:t>21</w:t>
      </w:r>
      <w:r w:rsidR="00563B9E" w:rsidRPr="00682B00">
        <w:rPr>
          <w:rFonts w:cs="Times New Roman"/>
          <w:color w:val="auto"/>
          <w:szCs w:val="24"/>
        </w:rPr>
        <w:t xml:space="preserve">, n. </w:t>
      </w:r>
      <w:r w:rsidRPr="00682B00">
        <w:rPr>
          <w:rFonts w:cs="Times New Roman"/>
          <w:color w:val="auto"/>
          <w:szCs w:val="24"/>
        </w:rPr>
        <w:t>2, p. 121-151</w:t>
      </w:r>
      <w:r w:rsidR="00563B9E" w:rsidRPr="00682B00">
        <w:rPr>
          <w:rFonts w:cs="Times New Roman"/>
          <w:color w:val="auto"/>
          <w:szCs w:val="24"/>
        </w:rPr>
        <w:t>, 2010</w:t>
      </w:r>
      <w:r w:rsidRPr="00682B00">
        <w:rPr>
          <w:rFonts w:cs="Times New Roman"/>
          <w:color w:val="auto"/>
          <w:szCs w:val="24"/>
        </w:rPr>
        <w:t xml:space="preserve">. </w:t>
      </w:r>
    </w:p>
    <w:p w14:paraId="35008480" w14:textId="3B150BB7"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lastRenderedPageBreak/>
        <w:t>SOUZA, M. A.; LISBOA, L. P.</w:t>
      </w:r>
      <w:r w:rsidR="00563B9E" w:rsidRPr="00682B00">
        <w:rPr>
          <w:rFonts w:cs="Times New Roman"/>
          <w:color w:val="auto"/>
          <w:szCs w:val="24"/>
        </w:rPr>
        <w:t>;</w:t>
      </w:r>
      <w:r w:rsidRPr="00682B00">
        <w:rPr>
          <w:rFonts w:cs="Times New Roman"/>
          <w:color w:val="auto"/>
          <w:szCs w:val="24"/>
        </w:rPr>
        <w:t xml:space="preserve"> ROCHA, W. Práticas de contabilidade gerencial adotadas por subsidiárias brasileiras de empresas multinacionais. </w:t>
      </w:r>
      <w:r w:rsidRPr="001238C9">
        <w:rPr>
          <w:rFonts w:cs="Times New Roman"/>
          <w:b/>
          <w:color w:val="auto"/>
          <w:szCs w:val="24"/>
          <w:lang w:val="en-US"/>
        </w:rPr>
        <w:t>Revista Contabilidade &amp; Finanças</w:t>
      </w:r>
      <w:r w:rsidRPr="00682B00">
        <w:rPr>
          <w:rFonts w:cs="Times New Roman"/>
          <w:color w:val="auto"/>
          <w:szCs w:val="24"/>
          <w:lang w:val="en-US"/>
        </w:rPr>
        <w:t xml:space="preserve">, </w:t>
      </w:r>
      <w:r w:rsidR="00563B9E" w:rsidRPr="00682B00">
        <w:rPr>
          <w:rFonts w:cs="Times New Roman"/>
          <w:color w:val="auto"/>
          <w:szCs w:val="24"/>
          <w:lang w:val="en-US"/>
        </w:rPr>
        <w:t xml:space="preserve">v. </w:t>
      </w:r>
      <w:r w:rsidRPr="00682B00">
        <w:rPr>
          <w:rFonts w:cs="Times New Roman"/>
          <w:color w:val="auto"/>
          <w:szCs w:val="24"/>
          <w:lang w:val="en-US"/>
        </w:rPr>
        <w:t>14</w:t>
      </w:r>
      <w:r w:rsidR="00563B9E" w:rsidRPr="00682B00">
        <w:rPr>
          <w:rFonts w:cs="Times New Roman"/>
          <w:color w:val="auto"/>
          <w:szCs w:val="24"/>
          <w:lang w:val="en-US"/>
        </w:rPr>
        <w:t>, n.</w:t>
      </w:r>
      <w:r w:rsidR="00E469B5" w:rsidRPr="00682B00">
        <w:rPr>
          <w:rFonts w:cs="Times New Roman"/>
          <w:color w:val="auto"/>
          <w:szCs w:val="24"/>
          <w:lang w:val="en-US"/>
        </w:rPr>
        <w:t xml:space="preserve"> </w:t>
      </w:r>
      <w:r w:rsidRPr="00682B00">
        <w:rPr>
          <w:rFonts w:cs="Times New Roman"/>
          <w:color w:val="auto"/>
          <w:szCs w:val="24"/>
          <w:lang w:val="en-US"/>
        </w:rPr>
        <w:t>32, p. 40-57</w:t>
      </w:r>
      <w:r w:rsidR="00563B9E" w:rsidRPr="00682B00">
        <w:rPr>
          <w:rFonts w:cs="Times New Roman"/>
          <w:color w:val="auto"/>
          <w:szCs w:val="24"/>
          <w:lang w:val="en-US"/>
        </w:rPr>
        <w:t>, 2003</w:t>
      </w:r>
      <w:r w:rsidRPr="00682B00">
        <w:rPr>
          <w:rFonts w:cs="Times New Roman"/>
          <w:color w:val="auto"/>
          <w:szCs w:val="24"/>
          <w:lang w:val="en-US"/>
        </w:rPr>
        <w:t xml:space="preserve">. </w:t>
      </w:r>
    </w:p>
    <w:p w14:paraId="64E4ACFB" w14:textId="5295F831" w:rsidR="009E624B" w:rsidRPr="00682B00" w:rsidRDefault="009E624B" w:rsidP="00283819">
      <w:pPr>
        <w:spacing w:after="80"/>
        <w:ind w:left="-15" w:right="2" w:firstLine="0"/>
        <w:rPr>
          <w:rFonts w:cs="Times New Roman"/>
          <w:color w:val="auto"/>
          <w:szCs w:val="24"/>
        </w:rPr>
      </w:pPr>
      <w:r w:rsidRPr="00682B00">
        <w:rPr>
          <w:rFonts w:cs="Times New Roman"/>
          <w:color w:val="auto"/>
          <w:szCs w:val="24"/>
          <w:lang w:val="en-US"/>
        </w:rPr>
        <w:t>SWENSON, D.; ANSARI, S.; BELL, J.</w:t>
      </w:r>
      <w:r w:rsidR="00563B9E" w:rsidRPr="00682B00">
        <w:rPr>
          <w:rFonts w:cs="Times New Roman"/>
          <w:color w:val="auto"/>
          <w:szCs w:val="24"/>
          <w:lang w:val="en-US"/>
        </w:rPr>
        <w:t>;</w:t>
      </w:r>
      <w:r w:rsidRPr="00682B00">
        <w:rPr>
          <w:rFonts w:cs="Times New Roman"/>
          <w:color w:val="auto"/>
          <w:szCs w:val="24"/>
          <w:lang w:val="en-US"/>
        </w:rPr>
        <w:t xml:space="preserve"> KI</w:t>
      </w:r>
      <w:r w:rsidR="00736FDD" w:rsidRPr="00682B00">
        <w:rPr>
          <w:rFonts w:cs="Times New Roman"/>
          <w:color w:val="auto"/>
          <w:szCs w:val="24"/>
          <w:lang w:val="en-US"/>
        </w:rPr>
        <w:t>M, W. Best practices in target c</w:t>
      </w:r>
      <w:r w:rsidRPr="00682B00">
        <w:rPr>
          <w:rFonts w:cs="Times New Roman"/>
          <w:color w:val="auto"/>
          <w:szCs w:val="24"/>
          <w:lang w:val="en-US"/>
        </w:rPr>
        <w:t>osting.</w:t>
      </w:r>
      <w:r w:rsidR="00563B9E" w:rsidRPr="00682B00">
        <w:rPr>
          <w:rFonts w:cs="Times New Roman"/>
          <w:color w:val="auto"/>
          <w:szCs w:val="24"/>
          <w:lang w:val="en-US"/>
        </w:rPr>
        <w:t xml:space="preserve"> </w:t>
      </w:r>
      <w:r w:rsidRPr="001238C9">
        <w:rPr>
          <w:rFonts w:cs="Times New Roman"/>
          <w:b/>
          <w:color w:val="auto"/>
          <w:szCs w:val="24"/>
        </w:rPr>
        <w:t>Management Accounting Quarterly,</w:t>
      </w:r>
      <w:r w:rsidRPr="00682B00">
        <w:rPr>
          <w:rFonts w:cs="Times New Roman"/>
          <w:color w:val="auto"/>
          <w:szCs w:val="24"/>
        </w:rPr>
        <w:t xml:space="preserve"> </w:t>
      </w:r>
      <w:r w:rsidR="00563B9E" w:rsidRPr="00682B00">
        <w:rPr>
          <w:rFonts w:cs="Times New Roman"/>
          <w:color w:val="auto"/>
          <w:szCs w:val="24"/>
        </w:rPr>
        <w:t xml:space="preserve">v. </w:t>
      </w:r>
      <w:r w:rsidRPr="00682B00">
        <w:rPr>
          <w:rFonts w:cs="Times New Roman"/>
          <w:color w:val="auto"/>
          <w:szCs w:val="24"/>
        </w:rPr>
        <w:t>4</w:t>
      </w:r>
      <w:r w:rsidR="00563B9E" w:rsidRPr="00682B00">
        <w:rPr>
          <w:rFonts w:cs="Times New Roman"/>
          <w:color w:val="auto"/>
          <w:szCs w:val="24"/>
        </w:rPr>
        <w:t xml:space="preserve">, n. </w:t>
      </w:r>
      <w:r w:rsidRPr="00682B00">
        <w:rPr>
          <w:rFonts w:cs="Times New Roman"/>
          <w:color w:val="auto"/>
          <w:szCs w:val="24"/>
        </w:rPr>
        <w:t>2, p. 12-17</w:t>
      </w:r>
      <w:r w:rsidR="00563B9E" w:rsidRPr="00682B00">
        <w:rPr>
          <w:rFonts w:cs="Times New Roman"/>
          <w:color w:val="auto"/>
          <w:szCs w:val="24"/>
        </w:rPr>
        <w:t>, 2003</w:t>
      </w:r>
      <w:r w:rsidRPr="00682B00">
        <w:rPr>
          <w:rFonts w:cs="Times New Roman"/>
          <w:color w:val="auto"/>
          <w:szCs w:val="24"/>
        </w:rPr>
        <w:t>.</w:t>
      </w:r>
    </w:p>
    <w:p w14:paraId="33CCF832" w14:textId="4440ED98"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rPr>
        <w:t>TEIXEIRA, A. J. C.; GONZAGA, R. P.; SANTOS, A. V. S. M. S.</w:t>
      </w:r>
      <w:r w:rsidR="00563B9E" w:rsidRPr="00682B00">
        <w:rPr>
          <w:rFonts w:cs="Times New Roman"/>
          <w:color w:val="auto"/>
          <w:szCs w:val="24"/>
        </w:rPr>
        <w:t>;</w:t>
      </w:r>
      <w:r w:rsidRPr="00682B00">
        <w:rPr>
          <w:rFonts w:cs="Times New Roman"/>
          <w:color w:val="auto"/>
          <w:szCs w:val="24"/>
        </w:rPr>
        <w:t xml:space="preserve"> NOSSA, V. A utilização de ferramentas de contabilidade gerencial nas empresas do Estado do Espírito Santo. </w:t>
      </w:r>
      <w:r w:rsidRPr="001238C9">
        <w:rPr>
          <w:rFonts w:cs="Times New Roman"/>
          <w:b/>
          <w:color w:val="auto"/>
          <w:szCs w:val="24"/>
          <w:lang w:val="en-US"/>
        </w:rPr>
        <w:t>Brazilian Business Review</w:t>
      </w:r>
      <w:r w:rsidRPr="00682B00">
        <w:rPr>
          <w:rFonts w:cs="Times New Roman"/>
          <w:color w:val="auto"/>
          <w:szCs w:val="24"/>
          <w:lang w:val="en-US"/>
        </w:rPr>
        <w:t xml:space="preserve">, Vitória, </w:t>
      </w:r>
      <w:r w:rsidR="00563B9E" w:rsidRPr="00682B00">
        <w:rPr>
          <w:rFonts w:cs="Times New Roman"/>
          <w:color w:val="auto"/>
          <w:szCs w:val="24"/>
          <w:lang w:val="en-US"/>
        </w:rPr>
        <w:t xml:space="preserve">v. </w:t>
      </w:r>
      <w:r w:rsidRPr="00682B00">
        <w:rPr>
          <w:rFonts w:cs="Times New Roman"/>
          <w:color w:val="auto"/>
          <w:szCs w:val="24"/>
          <w:lang w:val="en-US"/>
        </w:rPr>
        <w:t>8</w:t>
      </w:r>
      <w:r w:rsidR="00563B9E" w:rsidRPr="00682B00">
        <w:rPr>
          <w:rFonts w:cs="Times New Roman"/>
          <w:color w:val="auto"/>
          <w:szCs w:val="24"/>
          <w:lang w:val="en-US"/>
        </w:rPr>
        <w:t xml:space="preserve">, n. </w:t>
      </w:r>
      <w:r w:rsidRPr="00682B00">
        <w:rPr>
          <w:rFonts w:cs="Times New Roman"/>
          <w:color w:val="auto"/>
          <w:szCs w:val="24"/>
          <w:lang w:val="en-US"/>
        </w:rPr>
        <w:t>3, p. 108-127</w:t>
      </w:r>
      <w:r w:rsidR="00563B9E" w:rsidRPr="00682B00">
        <w:rPr>
          <w:rFonts w:cs="Times New Roman"/>
          <w:color w:val="auto"/>
          <w:szCs w:val="24"/>
          <w:lang w:val="en-US"/>
        </w:rPr>
        <w:t>, 2011</w:t>
      </w:r>
      <w:r w:rsidRPr="00682B00">
        <w:rPr>
          <w:rFonts w:cs="Times New Roman"/>
          <w:color w:val="auto"/>
          <w:szCs w:val="24"/>
          <w:lang w:val="en-US"/>
        </w:rPr>
        <w:t xml:space="preserve">. </w:t>
      </w:r>
    </w:p>
    <w:p w14:paraId="595A55ED" w14:textId="29D9F13C" w:rsidR="00AF08C8" w:rsidRPr="00682B00" w:rsidRDefault="00AF08C8" w:rsidP="00283819">
      <w:pPr>
        <w:spacing w:after="80"/>
        <w:ind w:left="-15" w:right="2" w:firstLine="0"/>
        <w:rPr>
          <w:rFonts w:cs="Times New Roman"/>
          <w:color w:val="auto"/>
          <w:szCs w:val="24"/>
          <w:lang w:val="en-US"/>
        </w:rPr>
      </w:pPr>
      <w:r w:rsidRPr="00682B00">
        <w:rPr>
          <w:rFonts w:cs="Times New Roman"/>
          <w:color w:val="auto"/>
          <w:szCs w:val="24"/>
          <w:lang w:val="en-US"/>
        </w:rPr>
        <w:t xml:space="preserve">TEMTIME, Z. T. The moderating impacts of business planning and firm size on total quality management practices. </w:t>
      </w:r>
      <w:r w:rsidRPr="001238C9">
        <w:rPr>
          <w:rFonts w:cs="Times New Roman"/>
          <w:b/>
          <w:color w:val="auto"/>
          <w:szCs w:val="24"/>
          <w:lang w:val="en-US"/>
        </w:rPr>
        <w:t>The TQM Magazine</w:t>
      </w:r>
      <w:r w:rsidRPr="00682B00">
        <w:rPr>
          <w:rFonts w:cs="Times New Roman"/>
          <w:color w:val="auto"/>
          <w:szCs w:val="24"/>
          <w:lang w:val="en-US"/>
        </w:rPr>
        <w:t xml:space="preserve">, </w:t>
      </w:r>
      <w:r w:rsidR="00563B9E" w:rsidRPr="00682B00">
        <w:rPr>
          <w:rFonts w:cs="Times New Roman"/>
          <w:color w:val="auto"/>
          <w:szCs w:val="24"/>
          <w:lang w:val="en-US"/>
        </w:rPr>
        <w:t xml:space="preserve">v. </w:t>
      </w:r>
      <w:r w:rsidRPr="00682B00">
        <w:rPr>
          <w:rFonts w:cs="Times New Roman"/>
          <w:color w:val="auto"/>
          <w:szCs w:val="24"/>
          <w:lang w:val="en-US"/>
        </w:rPr>
        <w:t>15</w:t>
      </w:r>
      <w:r w:rsidR="00563B9E" w:rsidRPr="00682B00">
        <w:rPr>
          <w:rFonts w:cs="Times New Roman"/>
          <w:color w:val="auto"/>
          <w:szCs w:val="24"/>
          <w:lang w:val="en-US"/>
        </w:rPr>
        <w:t xml:space="preserve">, n. </w:t>
      </w:r>
      <w:r w:rsidRPr="00682B00">
        <w:rPr>
          <w:rFonts w:cs="Times New Roman"/>
          <w:color w:val="auto"/>
          <w:szCs w:val="24"/>
          <w:lang w:val="en-US"/>
        </w:rPr>
        <w:t>1, p. 52-60</w:t>
      </w:r>
      <w:r w:rsidR="00563B9E" w:rsidRPr="00682B00">
        <w:rPr>
          <w:rFonts w:cs="Times New Roman"/>
          <w:color w:val="auto"/>
          <w:szCs w:val="24"/>
          <w:lang w:val="en-US"/>
        </w:rPr>
        <w:t>, 2003</w:t>
      </w:r>
      <w:r w:rsidRPr="00682B00">
        <w:rPr>
          <w:rFonts w:cs="Times New Roman"/>
          <w:color w:val="auto"/>
          <w:szCs w:val="24"/>
          <w:lang w:val="en-US"/>
        </w:rPr>
        <w:t>.</w:t>
      </w:r>
    </w:p>
    <w:p w14:paraId="799F550A" w14:textId="3585A8B4" w:rsidR="001B6E7B" w:rsidRPr="00682B00" w:rsidRDefault="00D73ADF" w:rsidP="00283819">
      <w:pPr>
        <w:spacing w:after="80"/>
        <w:ind w:left="-15" w:right="2" w:firstLine="0"/>
        <w:rPr>
          <w:rFonts w:cs="Times New Roman"/>
          <w:color w:val="auto"/>
          <w:szCs w:val="24"/>
          <w:lang w:val="en-US"/>
        </w:rPr>
      </w:pPr>
      <w:r w:rsidRPr="00682B00">
        <w:rPr>
          <w:rFonts w:cs="Times New Roman"/>
          <w:color w:val="auto"/>
          <w:szCs w:val="24"/>
          <w:lang w:val="en-US"/>
        </w:rPr>
        <w:t>TURNEY, P. B. B.</w:t>
      </w:r>
      <w:r w:rsidR="00563B9E" w:rsidRPr="00682B00">
        <w:rPr>
          <w:rFonts w:cs="Times New Roman"/>
          <w:color w:val="auto"/>
          <w:szCs w:val="24"/>
          <w:lang w:val="en-US"/>
        </w:rPr>
        <w:t>;</w:t>
      </w:r>
      <w:r w:rsidRPr="00682B00">
        <w:rPr>
          <w:rFonts w:cs="Times New Roman"/>
          <w:color w:val="auto"/>
          <w:szCs w:val="24"/>
          <w:lang w:val="en-US"/>
        </w:rPr>
        <w:t xml:space="preserve"> ANDERSON, B. Accounting for continuous improvement. </w:t>
      </w:r>
      <w:r w:rsidRPr="001238C9">
        <w:rPr>
          <w:rFonts w:cs="Times New Roman"/>
          <w:b/>
          <w:color w:val="auto"/>
          <w:szCs w:val="24"/>
          <w:lang w:val="en-US"/>
        </w:rPr>
        <w:t>MIT Sloan Management Review</w:t>
      </w:r>
      <w:r w:rsidRPr="00682B00">
        <w:rPr>
          <w:rFonts w:cs="Times New Roman"/>
          <w:color w:val="auto"/>
          <w:szCs w:val="24"/>
          <w:lang w:val="en-US"/>
        </w:rPr>
        <w:t xml:space="preserve">, </w:t>
      </w:r>
      <w:r w:rsidR="00563B9E" w:rsidRPr="00682B00">
        <w:rPr>
          <w:rFonts w:cs="Times New Roman"/>
          <w:color w:val="auto"/>
          <w:szCs w:val="24"/>
          <w:lang w:val="en-US"/>
        </w:rPr>
        <w:t xml:space="preserve">v. </w:t>
      </w:r>
      <w:r w:rsidRPr="00682B00">
        <w:rPr>
          <w:rFonts w:cs="Times New Roman"/>
          <w:color w:val="auto"/>
          <w:szCs w:val="24"/>
          <w:lang w:val="en-US"/>
        </w:rPr>
        <w:t>30</w:t>
      </w:r>
      <w:r w:rsidR="00563B9E" w:rsidRPr="00682B00">
        <w:rPr>
          <w:rFonts w:cs="Times New Roman"/>
          <w:color w:val="auto"/>
          <w:szCs w:val="24"/>
          <w:lang w:val="en-US"/>
        </w:rPr>
        <w:t xml:space="preserve">, n. </w:t>
      </w:r>
      <w:r w:rsidRPr="00682B00">
        <w:rPr>
          <w:rFonts w:cs="Times New Roman"/>
          <w:color w:val="auto"/>
          <w:szCs w:val="24"/>
          <w:lang w:val="en-US"/>
        </w:rPr>
        <w:t>2, p. 37-47</w:t>
      </w:r>
      <w:r w:rsidR="00563B9E" w:rsidRPr="00682B00">
        <w:rPr>
          <w:rFonts w:cs="Times New Roman"/>
          <w:color w:val="auto"/>
          <w:szCs w:val="24"/>
          <w:lang w:val="en-US"/>
        </w:rPr>
        <w:t>, 1989</w:t>
      </w:r>
      <w:r w:rsidRPr="00682B00">
        <w:rPr>
          <w:rFonts w:cs="Times New Roman"/>
          <w:color w:val="auto"/>
          <w:szCs w:val="24"/>
          <w:lang w:val="en-US"/>
        </w:rPr>
        <w:t>.</w:t>
      </w:r>
    </w:p>
    <w:p w14:paraId="1D882D22" w14:textId="1B685A33" w:rsidR="006F7049" w:rsidRPr="00682B00" w:rsidRDefault="00A5054B" w:rsidP="00283819">
      <w:pPr>
        <w:spacing w:after="80"/>
        <w:ind w:left="-15" w:right="2" w:firstLine="0"/>
        <w:rPr>
          <w:rFonts w:cs="Times New Roman"/>
          <w:color w:val="auto"/>
          <w:szCs w:val="24"/>
          <w:lang w:val="en-US"/>
        </w:rPr>
      </w:pPr>
      <w:r w:rsidRPr="00682B00">
        <w:rPr>
          <w:rFonts w:cs="Times New Roman"/>
          <w:color w:val="auto"/>
          <w:szCs w:val="24"/>
          <w:lang w:val="en-US"/>
        </w:rPr>
        <w:t>WARREN, C. S.; REEVE, J. M</w:t>
      </w:r>
      <w:r w:rsidR="00F056B4" w:rsidRPr="00682B00">
        <w:rPr>
          <w:rFonts w:cs="Times New Roman"/>
          <w:color w:val="auto"/>
          <w:szCs w:val="24"/>
          <w:lang w:val="en-US"/>
        </w:rPr>
        <w:t>.</w:t>
      </w:r>
      <w:r w:rsidR="00563B9E" w:rsidRPr="00682B00">
        <w:rPr>
          <w:rFonts w:cs="Times New Roman"/>
          <w:color w:val="auto"/>
          <w:szCs w:val="24"/>
          <w:lang w:val="en-US"/>
        </w:rPr>
        <w:t>;</w:t>
      </w:r>
      <w:r w:rsidRPr="00682B00">
        <w:rPr>
          <w:rFonts w:cs="Times New Roman"/>
          <w:color w:val="auto"/>
          <w:szCs w:val="24"/>
          <w:lang w:val="en-US"/>
        </w:rPr>
        <w:t xml:space="preserve"> FESS, P. E. </w:t>
      </w:r>
      <w:r w:rsidRPr="001238C9">
        <w:rPr>
          <w:rFonts w:cs="Times New Roman"/>
          <w:b/>
          <w:color w:val="auto"/>
          <w:szCs w:val="24"/>
          <w:lang w:val="en-US"/>
        </w:rPr>
        <w:t>Contabilidade gerencial</w:t>
      </w:r>
      <w:r w:rsidRPr="00682B00">
        <w:rPr>
          <w:rFonts w:cs="Times New Roman"/>
          <w:color w:val="auto"/>
          <w:szCs w:val="24"/>
          <w:lang w:val="en-US"/>
        </w:rPr>
        <w:t>. 2. ed. São Paulo: Thomson Learning</w:t>
      </w:r>
      <w:r w:rsidR="00563B9E" w:rsidRPr="00682B00">
        <w:rPr>
          <w:rFonts w:cs="Times New Roman"/>
          <w:color w:val="auto"/>
          <w:szCs w:val="24"/>
          <w:lang w:val="en-US"/>
        </w:rPr>
        <w:t>, 2008</w:t>
      </w:r>
      <w:r w:rsidRPr="00682B00">
        <w:rPr>
          <w:rFonts w:cs="Times New Roman"/>
          <w:color w:val="auto"/>
          <w:szCs w:val="24"/>
          <w:lang w:val="en-US"/>
        </w:rPr>
        <w:t xml:space="preserve">. </w:t>
      </w:r>
    </w:p>
    <w:p w14:paraId="6BF119AA" w14:textId="28BB8AA5" w:rsidR="00657048" w:rsidRPr="00682B00" w:rsidRDefault="00657048" w:rsidP="00283819">
      <w:pPr>
        <w:spacing w:after="80"/>
        <w:ind w:left="-15" w:right="2" w:firstLine="0"/>
        <w:rPr>
          <w:rFonts w:cs="Times New Roman"/>
          <w:color w:val="auto"/>
          <w:szCs w:val="24"/>
          <w:lang w:val="en-US"/>
        </w:rPr>
      </w:pPr>
      <w:r w:rsidRPr="00682B00">
        <w:rPr>
          <w:rFonts w:cs="Times New Roman"/>
          <w:caps/>
          <w:color w:val="auto"/>
          <w:szCs w:val="24"/>
          <w:lang w:val="en-US"/>
        </w:rPr>
        <w:t>Weetman</w:t>
      </w:r>
      <w:r w:rsidRPr="00682B00">
        <w:rPr>
          <w:rFonts w:cs="Times New Roman"/>
          <w:color w:val="auto"/>
          <w:szCs w:val="24"/>
          <w:lang w:val="en-US"/>
        </w:rPr>
        <w:t xml:space="preserve">, P. Discovering the international in accounting and finance. </w:t>
      </w:r>
      <w:r w:rsidRPr="001238C9">
        <w:rPr>
          <w:rFonts w:cs="Times New Roman"/>
          <w:b/>
          <w:color w:val="auto"/>
          <w:szCs w:val="24"/>
          <w:lang w:val="en-US"/>
        </w:rPr>
        <w:t>British Accounting Review</w:t>
      </w:r>
      <w:r w:rsidRPr="00682B00">
        <w:rPr>
          <w:rFonts w:cs="Times New Roman"/>
          <w:color w:val="auto"/>
          <w:szCs w:val="24"/>
          <w:lang w:val="en-US"/>
        </w:rPr>
        <w:t xml:space="preserve">, v. 38, n. 4, p .351–370, 2006. </w:t>
      </w:r>
    </w:p>
    <w:p w14:paraId="22AF3920" w14:textId="69B69E7D" w:rsidR="00A1117A" w:rsidRPr="00682B00" w:rsidRDefault="00A1117A" w:rsidP="006E3A71">
      <w:pPr>
        <w:shd w:val="clear" w:color="auto" w:fill="FFFFFF"/>
        <w:spacing w:after="72"/>
        <w:ind w:firstLine="0"/>
        <w:rPr>
          <w:rFonts w:cs="Times New Roman"/>
          <w:caps/>
          <w:color w:val="auto"/>
          <w:szCs w:val="24"/>
          <w:lang w:val="en-US"/>
        </w:rPr>
      </w:pPr>
      <w:r w:rsidRPr="00682B00">
        <w:rPr>
          <w:rFonts w:cs="Times New Roman"/>
          <w:caps/>
          <w:color w:val="auto"/>
          <w:szCs w:val="24"/>
          <w:lang w:val="en-US"/>
        </w:rPr>
        <w:t xml:space="preserve">WILLIANSON </w:t>
      </w:r>
      <w:r w:rsidRPr="00682B00">
        <w:rPr>
          <w:rFonts w:cs="Times New Roman"/>
          <w:color w:val="auto"/>
          <w:lang w:val="en-US"/>
        </w:rPr>
        <w:t xml:space="preserve">O. The vertical integration of production: market failure considerations. </w:t>
      </w:r>
      <w:r w:rsidRPr="001238C9">
        <w:rPr>
          <w:rFonts w:cs="Times New Roman"/>
          <w:b/>
          <w:color w:val="auto"/>
          <w:lang w:val="en-US"/>
        </w:rPr>
        <w:t>The American Economic Review</w:t>
      </w:r>
      <w:r w:rsidRPr="00682B00">
        <w:rPr>
          <w:rFonts w:cs="Times New Roman"/>
          <w:color w:val="auto"/>
          <w:lang w:val="en-US"/>
        </w:rPr>
        <w:t>, v. 61, n. 2, p. 112-123.</w:t>
      </w:r>
      <w:r w:rsidRPr="00682B00">
        <w:rPr>
          <w:rFonts w:cs="Times New Roman"/>
          <w:caps/>
          <w:color w:val="auto"/>
          <w:szCs w:val="24"/>
          <w:lang w:val="en-US"/>
        </w:rPr>
        <w:t xml:space="preserve"> 1971</w:t>
      </w:r>
    </w:p>
    <w:p w14:paraId="3BD06731" w14:textId="38383E1C" w:rsidR="008D4B56" w:rsidRPr="00682B00" w:rsidRDefault="008D4B56" w:rsidP="00283819">
      <w:pPr>
        <w:spacing w:after="80"/>
        <w:ind w:left="-15" w:right="2" w:firstLine="0"/>
        <w:rPr>
          <w:rFonts w:cs="Times New Roman"/>
          <w:color w:val="auto"/>
          <w:lang w:val="en-US"/>
        </w:rPr>
      </w:pPr>
      <w:r w:rsidRPr="00682B00">
        <w:rPr>
          <w:rFonts w:cs="Times New Roman"/>
          <w:color w:val="auto"/>
          <w:lang w:val="en-US"/>
        </w:rPr>
        <w:t xml:space="preserve">YAP, K. H. A.; LEE, T. H.; SAID, J.; YAP, S. T. </w:t>
      </w:r>
      <w:r w:rsidR="00BE72BD" w:rsidRPr="00682B00">
        <w:rPr>
          <w:rFonts w:cs="Times New Roman"/>
          <w:color w:val="auto"/>
          <w:lang w:val="en-US"/>
        </w:rPr>
        <w:t xml:space="preserve">Adoption, </w:t>
      </w:r>
      <w:r w:rsidRPr="00682B00">
        <w:rPr>
          <w:rFonts w:cs="Times New Roman"/>
          <w:color w:val="auto"/>
          <w:lang w:val="en-US"/>
        </w:rPr>
        <w:t>b</w:t>
      </w:r>
      <w:r w:rsidR="00BE72BD" w:rsidRPr="00682B00">
        <w:rPr>
          <w:rFonts w:cs="Times New Roman"/>
          <w:color w:val="auto"/>
          <w:lang w:val="en-US"/>
        </w:rPr>
        <w:t xml:space="preserve">enefits and </w:t>
      </w:r>
      <w:r w:rsidRPr="00682B00">
        <w:rPr>
          <w:rFonts w:cs="Times New Roman"/>
          <w:color w:val="auto"/>
          <w:lang w:val="en-US"/>
        </w:rPr>
        <w:t>c</w:t>
      </w:r>
      <w:r w:rsidR="00BE72BD" w:rsidRPr="00682B00">
        <w:rPr>
          <w:rFonts w:cs="Times New Roman"/>
          <w:color w:val="auto"/>
          <w:lang w:val="en-US"/>
        </w:rPr>
        <w:t xml:space="preserve">hallenges of </w:t>
      </w:r>
      <w:r w:rsidRPr="00682B00">
        <w:rPr>
          <w:rFonts w:cs="Times New Roman"/>
          <w:color w:val="auto"/>
          <w:lang w:val="en-US"/>
        </w:rPr>
        <w:t>s</w:t>
      </w:r>
      <w:r w:rsidR="00736FDD" w:rsidRPr="00682B00">
        <w:rPr>
          <w:rFonts w:cs="Times New Roman"/>
          <w:color w:val="auto"/>
          <w:lang w:val="en-US"/>
        </w:rPr>
        <w:t>trategic management a</w:t>
      </w:r>
      <w:r w:rsidR="00BE72BD" w:rsidRPr="00682B00">
        <w:rPr>
          <w:rFonts w:cs="Times New Roman"/>
          <w:color w:val="auto"/>
          <w:lang w:val="en-US"/>
        </w:rPr>
        <w:t xml:space="preserve">ccounting </w:t>
      </w:r>
      <w:r w:rsidRPr="00682B00">
        <w:rPr>
          <w:rFonts w:cs="Times New Roman"/>
          <w:color w:val="auto"/>
          <w:lang w:val="en-US"/>
        </w:rPr>
        <w:t>p</w:t>
      </w:r>
      <w:r w:rsidR="00BE72BD" w:rsidRPr="00682B00">
        <w:rPr>
          <w:rFonts w:cs="Times New Roman"/>
          <w:color w:val="auto"/>
          <w:lang w:val="en-US"/>
        </w:rPr>
        <w:t xml:space="preserve">ractices: </w:t>
      </w:r>
      <w:r w:rsidRPr="00682B00">
        <w:rPr>
          <w:rFonts w:cs="Times New Roman"/>
          <w:color w:val="auto"/>
          <w:lang w:val="en-US"/>
        </w:rPr>
        <w:t>e</w:t>
      </w:r>
      <w:r w:rsidR="00BE72BD" w:rsidRPr="00682B00">
        <w:rPr>
          <w:rFonts w:cs="Times New Roman"/>
          <w:color w:val="auto"/>
          <w:lang w:val="en-US"/>
        </w:rPr>
        <w:t xml:space="preserve">vidence from emerging </w:t>
      </w:r>
      <w:r w:rsidRPr="00682B00">
        <w:rPr>
          <w:rFonts w:cs="Times New Roman"/>
          <w:color w:val="auto"/>
          <w:lang w:val="en-US"/>
        </w:rPr>
        <w:t xml:space="preserve">Market. </w:t>
      </w:r>
      <w:r w:rsidRPr="001238C9">
        <w:rPr>
          <w:rFonts w:cs="Times New Roman"/>
          <w:b/>
          <w:color w:val="auto"/>
          <w:lang w:val="en-US"/>
        </w:rPr>
        <w:t>Asian Pacific Management Accounting Journal,</w:t>
      </w:r>
      <w:r w:rsidRPr="00682B00">
        <w:rPr>
          <w:rFonts w:cs="Times New Roman"/>
          <w:color w:val="auto"/>
          <w:lang w:val="en-US"/>
        </w:rPr>
        <w:t xml:space="preserve"> v. 8, n. 2, p. 27-45, 2013.</w:t>
      </w:r>
    </w:p>
    <w:p w14:paraId="0C38420E" w14:textId="61BF083D" w:rsidR="009E624B" w:rsidRPr="00682B00" w:rsidRDefault="00037369" w:rsidP="00283819">
      <w:pPr>
        <w:spacing w:after="80"/>
        <w:ind w:left="-15" w:right="2" w:firstLine="0"/>
        <w:rPr>
          <w:rFonts w:cs="Times New Roman"/>
          <w:color w:val="auto"/>
          <w:szCs w:val="24"/>
          <w:lang w:val="en-US"/>
        </w:rPr>
      </w:pPr>
      <w:r w:rsidRPr="00682B00">
        <w:rPr>
          <w:rFonts w:cs="Times New Roman"/>
          <w:color w:val="auto"/>
          <w:szCs w:val="24"/>
          <w:lang w:val="en-US"/>
        </w:rPr>
        <w:t>ZHAO</w:t>
      </w:r>
      <w:r w:rsidR="009E624B" w:rsidRPr="00682B00">
        <w:rPr>
          <w:rFonts w:cs="Times New Roman"/>
          <w:color w:val="auto"/>
          <w:szCs w:val="24"/>
          <w:lang w:val="en-US"/>
        </w:rPr>
        <w:t>, X.</w:t>
      </w:r>
      <w:r w:rsidR="00563B9E" w:rsidRPr="00682B00">
        <w:rPr>
          <w:rFonts w:cs="Times New Roman"/>
          <w:color w:val="auto"/>
          <w:szCs w:val="24"/>
          <w:lang w:val="en-US"/>
        </w:rPr>
        <w:t>;</w:t>
      </w:r>
      <w:r w:rsidR="009E624B" w:rsidRPr="00682B00">
        <w:rPr>
          <w:rFonts w:cs="Times New Roman"/>
          <w:color w:val="auto"/>
          <w:szCs w:val="24"/>
          <w:lang w:val="en-US"/>
        </w:rPr>
        <w:t xml:space="preserve"> TANG, Q. Analysis and strategy of the </w:t>
      </w:r>
      <w:r w:rsidR="00736FDD" w:rsidRPr="00682B00">
        <w:rPr>
          <w:rFonts w:cs="Times New Roman"/>
          <w:color w:val="auto"/>
          <w:szCs w:val="24"/>
          <w:lang w:val="en-US"/>
        </w:rPr>
        <w:t>Chinese</w:t>
      </w:r>
      <w:r w:rsidR="009E624B" w:rsidRPr="00682B00">
        <w:rPr>
          <w:rFonts w:cs="Times New Roman"/>
          <w:color w:val="auto"/>
          <w:szCs w:val="24"/>
          <w:lang w:val="en-US"/>
        </w:rPr>
        <w:t xml:space="preserve"> logistic cost reduction. </w:t>
      </w:r>
      <w:r w:rsidR="009E624B" w:rsidRPr="001238C9">
        <w:rPr>
          <w:rFonts w:cs="Times New Roman"/>
          <w:b/>
          <w:color w:val="auto"/>
          <w:szCs w:val="24"/>
          <w:lang w:val="en-US"/>
        </w:rPr>
        <w:t>International Journal of Business and Management</w:t>
      </w:r>
      <w:r w:rsidR="009E624B" w:rsidRPr="00682B00">
        <w:rPr>
          <w:rFonts w:cs="Times New Roman"/>
          <w:color w:val="auto"/>
          <w:szCs w:val="24"/>
          <w:lang w:val="en-US"/>
        </w:rPr>
        <w:t xml:space="preserve">, </w:t>
      </w:r>
      <w:r w:rsidR="00563B9E" w:rsidRPr="00682B00">
        <w:rPr>
          <w:rFonts w:cs="Times New Roman"/>
          <w:color w:val="auto"/>
          <w:szCs w:val="24"/>
          <w:lang w:val="en-US"/>
        </w:rPr>
        <w:t xml:space="preserve">v. </w:t>
      </w:r>
      <w:r w:rsidR="009E624B" w:rsidRPr="00682B00">
        <w:rPr>
          <w:rFonts w:cs="Times New Roman"/>
          <w:color w:val="auto"/>
          <w:szCs w:val="24"/>
          <w:lang w:val="en-US"/>
        </w:rPr>
        <w:t>4</w:t>
      </w:r>
      <w:r w:rsidR="00563B9E" w:rsidRPr="00682B00">
        <w:rPr>
          <w:rFonts w:cs="Times New Roman"/>
          <w:color w:val="auto"/>
          <w:szCs w:val="24"/>
          <w:lang w:val="en-US"/>
        </w:rPr>
        <w:t xml:space="preserve">, n. </w:t>
      </w:r>
      <w:r w:rsidR="009E624B" w:rsidRPr="00682B00">
        <w:rPr>
          <w:rFonts w:cs="Times New Roman"/>
          <w:color w:val="auto"/>
          <w:szCs w:val="24"/>
          <w:lang w:val="en-US"/>
        </w:rPr>
        <w:t>4, p. 188-191</w:t>
      </w:r>
      <w:r w:rsidR="00563B9E" w:rsidRPr="00682B00">
        <w:rPr>
          <w:rFonts w:cs="Times New Roman"/>
          <w:color w:val="auto"/>
          <w:szCs w:val="24"/>
          <w:lang w:val="en-US"/>
        </w:rPr>
        <w:t>, 2009</w:t>
      </w:r>
      <w:r w:rsidR="009E624B" w:rsidRPr="00682B00">
        <w:rPr>
          <w:rFonts w:cs="Times New Roman"/>
          <w:color w:val="auto"/>
          <w:szCs w:val="24"/>
          <w:lang w:val="en-US"/>
        </w:rPr>
        <w:t>.</w:t>
      </w:r>
    </w:p>
    <w:p w14:paraId="654AB840" w14:textId="33656498" w:rsidR="00074A23" w:rsidRPr="00682B00" w:rsidRDefault="00074A23" w:rsidP="00283819">
      <w:pPr>
        <w:spacing w:after="80"/>
        <w:ind w:left="-15" w:right="2" w:firstLine="0"/>
        <w:rPr>
          <w:rFonts w:cs="Times New Roman"/>
          <w:color w:val="auto"/>
          <w:szCs w:val="24"/>
          <w:lang w:val="en-US"/>
        </w:rPr>
      </w:pPr>
      <w:r w:rsidRPr="00682B00">
        <w:rPr>
          <w:rFonts w:cs="Times New Roman"/>
          <w:color w:val="auto"/>
          <w:szCs w:val="24"/>
          <w:lang w:val="en-US"/>
        </w:rPr>
        <w:t>ZENG, A. Z.</w:t>
      </w:r>
      <w:r w:rsidR="00563B9E" w:rsidRPr="00682B00">
        <w:rPr>
          <w:rFonts w:cs="Times New Roman"/>
          <w:color w:val="auto"/>
          <w:szCs w:val="24"/>
          <w:lang w:val="en-US"/>
        </w:rPr>
        <w:t>;</w:t>
      </w:r>
      <w:r w:rsidRPr="00682B00">
        <w:rPr>
          <w:rFonts w:cs="Times New Roman"/>
          <w:color w:val="auto"/>
          <w:szCs w:val="24"/>
          <w:lang w:val="en-US"/>
        </w:rPr>
        <w:t xml:space="preserve"> ROSSETTI, C. Developing a framework for evaluating the logistics costs in global sourcing process. </w:t>
      </w:r>
      <w:r w:rsidRPr="001238C9">
        <w:rPr>
          <w:rFonts w:cs="Times New Roman"/>
          <w:b/>
          <w:color w:val="auto"/>
          <w:szCs w:val="24"/>
          <w:lang w:val="en-US"/>
        </w:rPr>
        <w:t>International Journal of Physical Distribution &amp; Logistic Management</w:t>
      </w:r>
      <w:r w:rsidRPr="00682B00">
        <w:rPr>
          <w:rFonts w:cs="Times New Roman"/>
          <w:color w:val="auto"/>
          <w:szCs w:val="24"/>
          <w:lang w:val="en-US"/>
        </w:rPr>
        <w:t xml:space="preserve">, </w:t>
      </w:r>
      <w:r w:rsidR="00563B9E" w:rsidRPr="00682B00">
        <w:rPr>
          <w:rFonts w:cs="Times New Roman"/>
          <w:color w:val="auto"/>
          <w:szCs w:val="24"/>
          <w:lang w:val="en-US"/>
        </w:rPr>
        <w:t xml:space="preserve">v. </w:t>
      </w:r>
      <w:r w:rsidRPr="00682B00">
        <w:rPr>
          <w:rFonts w:cs="Times New Roman"/>
          <w:color w:val="auto"/>
          <w:szCs w:val="24"/>
          <w:lang w:val="en-US"/>
        </w:rPr>
        <w:t>33</w:t>
      </w:r>
      <w:r w:rsidR="00563B9E" w:rsidRPr="00682B00">
        <w:rPr>
          <w:rFonts w:cs="Times New Roman"/>
          <w:color w:val="auto"/>
          <w:szCs w:val="24"/>
          <w:lang w:val="en-US"/>
        </w:rPr>
        <w:t xml:space="preserve">, n. </w:t>
      </w:r>
      <w:r w:rsidRPr="00682B00">
        <w:rPr>
          <w:rFonts w:cs="Times New Roman"/>
          <w:color w:val="auto"/>
          <w:szCs w:val="24"/>
          <w:lang w:val="en-US"/>
        </w:rPr>
        <w:t>9, p. 785-803</w:t>
      </w:r>
      <w:r w:rsidR="00563B9E" w:rsidRPr="00682B00">
        <w:rPr>
          <w:rFonts w:cs="Times New Roman"/>
          <w:color w:val="auto"/>
          <w:szCs w:val="24"/>
          <w:lang w:val="en-US"/>
        </w:rPr>
        <w:t>, 2003</w:t>
      </w:r>
      <w:r w:rsidRPr="00682B00">
        <w:rPr>
          <w:rFonts w:cs="Times New Roman"/>
          <w:color w:val="auto"/>
          <w:szCs w:val="24"/>
          <w:lang w:val="en-US"/>
        </w:rPr>
        <w:t>.</w:t>
      </w:r>
    </w:p>
    <w:p w14:paraId="2901049D" w14:textId="6BC19416" w:rsidR="00E62BC8" w:rsidRPr="00682B00" w:rsidRDefault="00A5054B" w:rsidP="00283819">
      <w:pPr>
        <w:spacing w:after="80"/>
        <w:ind w:left="-15" w:right="2" w:firstLine="0"/>
        <w:rPr>
          <w:rFonts w:cs="Times New Roman"/>
          <w:color w:val="auto"/>
          <w:szCs w:val="24"/>
          <w:lang w:val="en-US"/>
        </w:rPr>
      </w:pPr>
      <w:r w:rsidRPr="00682B00">
        <w:rPr>
          <w:rFonts w:cs="Times New Roman"/>
          <w:color w:val="auto"/>
          <w:szCs w:val="24"/>
          <w:lang w:val="en-US"/>
        </w:rPr>
        <w:t xml:space="preserve">ZHENG, X. Management accounting practices in china: current key problems and solutions. </w:t>
      </w:r>
      <w:r w:rsidR="00074A23" w:rsidRPr="009802E0">
        <w:rPr>
          <w:rFonts w:cs="Times New Roman"/>
          <w:b/>
          <w:color w:val="auto"/>
          <w:szCs w:val="24"/>
          <w:lang w:val="en-US"/>
        </w:rPr>
        <w:t>Social Research</w:t>
      </w:r>
      <w:r w:rsidR="00074A23" w:rsidRPr="00682B00">
        <w:rPr>
          <w:rFonts w:cs="Times New Roman"/>
          <w:color w:val="auto"/>
          <w:szCs w:val="24"/>
          <w:lang w:val="en-US"/>
        </w:rPr>
        <w:t xml:space="preserve">, </w:t>
      </w:r>
      <w:r w:rsidR="00563B9E" w:rsidRPr="00682B00">
        <w:rPr>
          <w:rFonts w:cs="Times New Roman"/>
          <w:color w:val="auto"/>
          <w:szCs w:val="24"/>
          <w:lang w:val="en-US"/>
        </w:rPr>
        <w:t xml:space="preserve">v. </w:t>
      </w:r>
      <w:r w:rsidR="00074A23" w:rsidRPr="00682B00">
        <w:rPr>
          <w:rFonts w:cs="Times New Roman"/>
          <w:color w:val="auto"/>
          <w:szCs w:val="24"/>
          <w:lang w:val="en-US"/>
        </w:rPr>
        <w:t>29</w:t>
      </w:r>
      <w:r w:rsidR="00563B9E" w:rsidRPr="00682B00">
        <w:rPr>
          <w:rFonts w:cs="Times New Roman"/>
          <w:color w:val="auto"/>
          <w:szCs w:val="24"/>
          <w:lang w:val="en-US"/>
        </w:rPr>
        <w:t xml:space="preserve">, n. </w:t>
      </w:r>
      <w:r w:rsidR="0042249B" w:rsidRPr="00682B00">
        <w:rPr>
          <w:rFonts w:cs="Times New Roman"/>
          <w:color w:val="auto"/>
          <w:szCs w:val="24"/>
          <w:lang w:val="en-US"/>
        </w:rPr>
        <w:t>4,</w:t>
      </w:r>
      <w:r w:rsidR="00074A23" w:rsidRPr="00682B00">
        <w:rPr>
          <w:rFonts w:cs="Times New Roman"/>
          <w:color w:val="auto"/>
          <w:szCs w:val="24"/>
          <w:lang w:val="en-US"/>
        </w:rPr>
        <w:t xml:space="preserve"> p. 91-98</w:t>
      </w:r>
      <w:r w:rsidR="00563B9E" w:rsidRPr="00682B00">
        <w:rPr>
          <w:rFonts w:cs="Times New Roman"/>
          <w:color w:val="auto"/>
          <w:szCs w:val="24"/>
          <w:lang w:val="en-US"/>
        </w:rPr>
        <w:t>, 2012</w:t>
      </w:r>
      <w:r w:rsidR="00074A23" w:rsidRPr="00682B00">
        <w:rPr>
          <w:rFonts w:cs="Times New Roman"/>
          <w:color w:val="auto"/>
          <w:szCs w:val="24"/>
          <w:lang w:val="en-US"/>
        </w:rPr>
        <w:t>.</w:t>
      </w:r>
    </w:p>
    <w:sectPr w:rsidR="00E62BC8" w:rsidRPr="00682B00" w:rsidSect="00A05654">
      <w:headerReference w:type="even" r:id="rId23"/>
      <w:headerReference w:type="default" r:id="rId24"/>
      <w:headerReference w:type="first" r:id="rId25"/>
      <w:footnotePr>
        <w:numRestart w:val="eachPage"/>
      </w:footnotePr>
      <w:pgSz w:w="11906" w:h="16838" w:code="9"/>
      <w:pgMar w:top="1701" w:right="1274" w:bottom="1134" w:left="1701" w:header="1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CD3C" w14:textId="77777777" w:rsidR="004501CC" w:rsidRDefault="004501CC">
      <w:r>
        <w:separator/>
      </w:r>
    </w:p>
  </w:endnote>
  <w:endnote w:type="continuationSeparator" w:id="0">
    <w:p w14:paraId="6B228C0A" w14:textId="77777777" w:rsidR="004501CC" w:rsidRDefault="0045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79F6" w14:textId="77777777" w:rsidR="004501CC" w:rsidRDefault="004501CC">
      <w:pPr>
        <w:spacing w:line="259" w:lineRule="auto"/>
        <w:ind w:left="142" w:firstLine="0"/>
        <w:jc w:val="left"/>
      </w:pPr>
      <w:r>
        <w:separator/>
      </w:r>
    </w:p>
  </w:footnote>
  <w:footnote w:type="continuationSeparator" w:id="0">
    <w:p w14:paraId="2B670A3C" w14:textId="77777777" w:rsidR="004501CC" w:rsidRDefault="004501CC">
      <w:pPr>
        <w:spacing w:line="259" w:lineRule="auto"/>
        <w:ind w:left="142"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A292" w14:textId="77777777" w:rsidR="00F47D13" w:rsidRDefault="00F47D13">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6959" w14:textId="2A6ED6AC" w:rsidR="00F47D13" w:rsidRPr="00060337" w:rsidRDefault="00F47D13">
    <w:pPr>
      <w:spacing w:line="259" w:lineRule="auto"/>
      <w:ind w:right="4" w:firstLine="0"/>
      <w:jc w:val="right"/>
      <w:rPr>
        <w:sz w:val="22"/>
      </w:rPr>
    </w:pPr>
    <w:r w:rsidRPr="00060337">
      <w:rPr>
        <w:sz w:val="22"/>
      </w:rPr>
      <w:fldChar w:fldCharType="begin"/>
    </w:r>
    <w:r w:rsidRPr="00060337">
      <w:rPr>
        <w:sz w:val="22"/>
      </w:rPr>
      <w:instrText xml:space="preserve"> PAGE   \* MERGEFORMAT </w:instrText>
    </w:r>
    <w:r w:rsidRPr="00060337">
      <w:rPr>
        <w:sz w:val="22"/>
      </w:rPr>
      <w:fldChar w:fldCharType="separate"/>
    </w:r>
    <w:r>
      <w:rPr>
        <w:noProof/>
        <w:sz w:val="22"/>
      </w:rPr>
      <w:t>1</w:t>
    </w:r>
    <w:r w:rsidRPr="00060337">
      <w:rPr>
        <w:sz w:val="22"/>
      </w:rPr>
      <w:fldChar w:fldCharType="end"/>
    </w:r>
    <w:r w:rsidRPr="00060337">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4033" w14:textId="77777777" w:rsidR="00F47D13" w:rsidRDefault="00F47D13">
    <w:pPr>
      <w:spacing w:line="259" w:lineRule="auto"/>
      <w:ind w:right="4" w:firstLine="0"/>
      <w:jc w:val="right"/>
    </w:pPr>
    <w:r>
      <w:fldChar w:fldCharType="begin"/>
    </w:r>
    <w:r>
      <w:instrText xml:space="preserve"> PAGE   \* MERGEFORMAT </w:instrText>
    </w:r>
    <w:r>
      <w:fldChar w:fldCharType="separate"/>
    </w:r>
    <w:r>
      <w:t>74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32"/>
    <w:multiLevelType w:val="multilevel"/>
    <w:tmpl w:val="76E21FA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422884"/>
    <w:multiLevelType w:val="multilevel"/>
    <w:tmpl w:val="1A627D6E"/>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3A1372"/>
    <w:multiLevelType w:val="hybridMultilevel"/>
    <w:tmpl w:val="5B926500"/>
    <w:lvl w:ilvl="0" w:tplc="0C6E1AB4">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E1F8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40F7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12ED4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80DE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245DC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3CF18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AEAE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813C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9B5B76"/>
    <w:multiLevelType w:val="hybridMultilevel"/>
    <w:tmpl w:val="12EEB70E"/>
    <w:lvl w:ilvl="0" w:tplc="1E5E5888">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EF22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26B2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A10B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C968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037F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499C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64F3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2BE6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046D68"/>
    <w:multiLevelType w:val="hybridMultilevel"/>
    <w:tmpl w:val="EAF206D0"/>
    <w:lvl w:ilvl="0" w:tplc="932ECE9E">
      <w:start w:val="1"/>
      <w:numFmt w:val="lowerLetter"/>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2A26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28836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FF5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C574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89E4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CC1A1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6CF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AC386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45ABE"/>
    <w:multiLevelType w:val="multilevel"/>
    <w:tmpl w:val="E07A36C6"/>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160BAF"/>
    <w:multiLevelType w:val="multilevel"/>
    <w:tmpl w:val="B35C6DEA"/>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5D7534"/>
    <w:multiLevelType w:val="hybridMultilevel"/>
    <w:tmpl w:val="413E73BE"/>
    <w:lvl w:ilvl="0" w:tplc="9CC49578">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24C64">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A79FC">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267BA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46D46">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EE2794">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EAE8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E84C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AEA7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9B0652"/>
    <w:multiLevelType w:val="multilevel"/>
    <w:tmpl w:val="6F381D3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F9D7EB5"/>
    <w:multiLevelType w:val="multilevel"/>
    <w:tmpl w:val="6C404B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104964"/>
    <w:multiLevelType w:val="multilevel"/>
    <w:tmpl w:val="73621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E6880"/>
    <w:multiLevelType w:val="hybridMultilevel"/>
    <w:tmpl w:val="9F86639E"/>
    <w:lvl w:ilvl="0" w:tplc="1C22841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06F8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92F50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839C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E52C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E921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6477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A8F3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E85C9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FB782D"/>
    <w:multiLevelType w:val="multilevel"/>
    <w:tmpl w:val="520629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657F8"/>
    <w:multiLevelType w:val="hybridMultilevel"/>
    <w:tmpl w:val="16EA53BE"/>
    <w:lvl w:ilvl="0" w:tplc="31FE6A36">
      <w:start w:val="1"/>
      <w:numFmt w:val="lowerLetter"/>
      <w:lvlText w:val="%1)"/>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566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CDA02">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44762">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462C0">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B0A53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B8F97C">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E46E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A119E">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F762BC"/>
    <w:multiLevelType w:val="multilevel"/>
    <w:tmpl w:val="15D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2"/>
  </w:num>
  <w:num w:numId="5">
    <w:abstractNumId w:val="7"/>
  </w:num>
  <w:num w:numId="6">
    <w:abstractNumId w:val="11"/>
  </w:num>
  <w:num w:numId="7">
    <w:abstractNumId w:val="1"/>
  </w:num>
  <w:num w:numId="8">
    <w:abstractNumId w:val="10"/>
  </w:num>
  <w:num w:numId="9">
    <w:abstractNumId w:val="8"/>
  </w:num>
  <w:num w:numId="10">
    <w:abstractNumId w:val="12"/>
  </w:num>
  <w:num w:numId="11">
    <w:abstractNumId w:val="9"/>
  </w:num>
  <w:num w:numId="12">
    <w:abstractNumId w:val="5"/>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49"/>
    <w:rsid w:val="00006D41"/>
    <w:rsid w:val="0001694D"/>
    <w:rsid w:val="00021994"/>
    <w:rsid w:val="00024F99"/>
    <w:rsid w:val="0002582D"/>
    <w:rsid w:val="0003012E"/>
    <w:rsid w:val="00033F5A"/>
    <w:rsid w:val="00035A15"/>
    <w:rsid w:val="00037369"/>
    <w:rsid w:val="00037E39"/>
    <w:rsid w:val="000407C5"/>
    <w:rsid w:val="000440CA"/>
    <w:rsid w:val="000456FA"/>
    <w:rsid w:val="00047118"/>
    <w:rsid w:val="00047A1C"/>
    <w:rsid w:val="00047B84"/>
    <w:rsid w:val="000509ED"/>
    <w:rsid w:val="00055305"/>
    <w:rsid w:val="00060337"/>
    <w:rsid w:val="00064021"/>
    <w:rsid w:val="0006452B"/>
    <w:rsid w:val="00066398"/>
    <w:rsid w:val="00066716"/>
    <w:rsid w:val="0006675A"/>
    <w:rsid w:val="0007287D"/>
    <w:rsid w:val="00074290"/>
    <w:rsid w:val="00074A23"/>
    <w:rsid w:val="000834AE"/>
    <w:rsid w:val="0008391D"/>
    <w:rsid w:val="00084010"/>
    <w:rsid w:val="0008485A"/>
    <w:rsid w:val="000867EB"/>
    <w:rsid w:val="000900DC"/>
    <w:rsid w:val="000901FE"/>
    <w:rsid w:val="00091B76"/>
    <w:rsid w:val="00094B62"/>
    <w:rsid w:val="000955BA"/>
    <w:rsid w:val="000A06B1"/>
    <w:rsid w:val="000A7E3D"/>
    <w:rsid w:val="000B4203"/>
    <w:rsid w:val="000B6F70"/>
    <w:rsid w:val="000B6FE8"/>
    <w:rsid w:val="000C0C18"/>
    <w:rsid w:val="000C70C3"/>
    <w:rsid w:val="000D3CF8"/>
    <w:rsid w:val="000D4DEC"/>
    <w:rsid w:val="000D6890"/>
    <w:rsid w:val="000F7D40"/>
    <w:rsid w:val="00100261"/>
    <w:rsid w:val="00101458"/>
    <w:rsid w:val="00101989"/>
    <w:rsid w:val="00101C6B"/>
    <w:rsid w:val="00102556"/>
    <w:rsid w:val="00106773"/>
    <w:rsid w:val="00107118"/>
    <w:rsid w:val="00113995"/>
    <w:rsid w:val="00113FEE"/>
    <w:rsid w:val="001164E7"/>
    <w:rsid w:val="00117E25"/>
    <w:rsid w:val="001238C9"/>
    <w:rsid w:val="001276C3"/>
    <w:rsid w:val="00135018"/>
    <w:rsid w:val="00136240"/>
    <w:rsid w:val="00137A24"/>
    <w:rsid w:val="00144A47"/>
    <w:rsid w:val="00146425"/>
    <w:rsid w:val="001533A7"/>
    <w:rsid w:val="001535B5"/>
    <w:rsid w:val="00153E0F"/>
    <w:rsid w:val="00156700"/>
    <w:rsid w:val="001709AB"/>
    <w:rsid w:val="001736AB"/>
    <w:rsid w:val="0017633F"/>
    <w:rsid w:val="0017784C"/>
    <w:rsid w:val="0018087C"/>
    <w:rsid w:val="001822BC"/>
    <w:rsid w:val="00190671"/>
    <w:rsid w:val="001932E6"/>
    <w:rsid w:val="00194A46"/>
    <w:rsid w:val="001A4C06"/>
    <w:rsid w:val="001A5051"/>
    <w:rsid w:val="001A7378"/>
    <w:rsid w:val="001B091A"/>
    <w:rsid w:val="001B1352"/>
    <w:rsid w:val="001B1D43"/>
    <w:rsid w:val="001B281D"/>
    <w:rsid w:val="001B470D"/>
    <w:rsid w:val="001B4DD5"/>
    <w:rsid w:val="001B6A7F"/>
    <w:rsid w:val="001B6E7B"/>
    <w:rsid w:val="001B702E"/>
    <w:rsid w:val="001C1B25"/>
    <w:rsid w:val="001C4CCC"/>
    <w:rsid w:val="001C5FAD"/>
    <w:rsid w:val="001D0689"/>
    <w:rsid w:val="001D1738"/>
    <w:rsid w:val="001D2D27"/>
    <w:rsid w:val="001D4573"/>
    <w:rsid w:val="001D501D"/>
    <w:rsid w:val="001D7C2B"/>
    <w:rsid w:val="001E08FD"/>
    <w:rsid w:val="001E407C"/>
    <w:rsid w:val="001E6F10"/>
    <w:rsid w:val="001E75EB"/>
    <w:rsid w:val="001F27BB"/>
    <w:rsid w:val="001F4CCE"/>
    <w:rsid w:val="001F7F67"/>
    <w:rsid w:val="0020121C"/>
    <w:rsid w:val="00211E7A"/>
    <w:rsid w:val="00217761"/>
    <w:rsid w:val="002242A6"/>
    <w:rsid w:val="00231349"/>
    <w:rsid w:val="0023427C"/>
    <w:rsid w:val="002342CA"/>
    <w:rsid w:val="0023749B"/>
    <w:rsid w:val="00241569"/>
    <w:rsid w:val="00242416"/>
    <w:rsid w:val="00254B0B"/>
    <w:rsid w:val="00260FC8"/>
    <w:rsid w:val="002619FF"/>
    <w:rsid w:val="00261B22"/>
    <w:rsid w:val="00271786"/>
    <w:rsid w:val="00272631"/>
    <w:rsid w:val="00275CA3"/>
    <w:rsid w:val="00283819"/>
    <w:rsid w:val="0029245D"/>
    <w:rsid w:val="00293625"/>
    <w:rsid w:val="00293767"/>
    <w:rsid w:val="00297368"/>
    <w:rsid w:val="002A2AFF"/>
    <w:rsid w:val="002A7CDD"/>
    <w:rsid w:val="002B20C2"/>
    <w:rsid w:val="002B2BBD"/>
    <w:rsid w:val="002B50EB"/>
    <w:rsid w:val="002B557E"/>
    <w:rsid w:val="002B7B5D"/>
    <w:rsid w:val="002C074D"/>
    <w:rsid w:val="002C077B"/>
    <w:rsid w:val="002C1750"/>
    <w:rsid w:val="002C30C0"/>
    <w:rsid w:val="002C5E98"/>
    <w:rsid w:val="002D08CD"/>
    <w:rsid w:val="002D0C17"/>
    <w:rsid w:val="002D5AFF"/>
    <w:rsid w:val="002D7130"/>
    <w:rsid w:val="002E00B2"/>
    <w:rsid w:val="002E1FFB"/>
    <w:rsid w:val="002E2D3F"/>
    <w:rsid w:val="002E53DF"/>
    <w:rsid w:val="002E7A87"/>
    <w:rsid w:val="002F242E"/>
    <w:rsid w:val="002F293E"/>
    <w:rsid w:val="002F4A17"/>
    <w:rsid w:val="00301919"/>
    <w:rsid w:val="00301F28"/>
    <w:rsid w:val="00306D45"/>
    <w:rsid w:val="00306FB9"/>
    <w:rsid w:val="00310772"/>
    <w:rsid w:val="00312BED"/>
    <w:rsid w:val="00313973"/>
    <w:rsid w:val="00317D39"/>
    <w:rsid w:val="00321C57"/>
    <w:rsid w:val="00323E27"/>
    <w:rsid w:val="0033158B"/>
    <w:rsid w:val="00333859"/>
    <w:rsid w:val="00334868"/>
    <w:rsid w:val="00334A44"/>
    <w:rsid w:val="00335F4C"/>
    <w:rsid w:val="00337BB6"/>
    <w:rsid w:val="003443AB"/>
    <w:rsid w:val="00346CBF"/>
    <w:rsid w:val="003507A0"/>
    <w:rsid w:val="00360D1C"/>
    <w:rsid w:val="00362E09"/>
    <w:rsid w:val="00364FFE"/>
    <w:rsid w:val="00366E6F"/>
    <w:rsid w:val="00366FE2"/>
    <w:rsid w:val="00367696"/>
    <w:rsid w:val="00373CAF"/>
    <w:rsid w:val="0037679C"/>
    <w:rsid w:val="003807D3"/>
    <w:rsid w:val="00382F22"/>
    <w:rsid w:val="00387250"/>
    <w:rsid w:val="003902D0"/>
    <w:rsid w:val="00393F5B"/>
    <w:rsid w:val="003A6BA5"/>
    <w:rsid w:val="003A7227"/>
    <w:rsid w:val="003B1B6F"/>
    <w:rsid w:val="003C3006"/>
    <w:rsid w:val="003C7189"/>
    <w:rsid w:val="003D7C1F"/>
    <w:rsid w:val="003E0DC2"/>
    <w:rsid w:val="003E22A2"/>
    <w:rsid w:val="003E238F"/>
    <w:rsid w:val="003E2E80"/>
    <w:rsid w:val="003E43C0"/>
    <w:rsid w:val="003E5C5F"/>
    <w:rsid w:val="003E6943"/>
    <w:rsid w:val="003F088E"/>
    <w:rsid w:val="003F40B0"/>
    <w:rsid w:val="00403167"/>
    <w:rsid w:val="0040352A"/>
    <w:rsid w:val="004058BA"/>
    <w:rsid w:val="004061AB"/>
    <w:rsid w:val="00410728"/>
    <w:rsid w:val="00411C08"/>
    <w:rsid w:val="004132B9"/>
    <w:rsid w:val="00421149"/>
    <w:rsid w:val="00421356"/>
    <w:rsid w:val="004215B6"/>
    <w:rsid w:val="0042249B"/>
    <w:rsid w:val="00424BDE"/>
    <w:rsid w:val="004259A1"/>
    <w:rsid w:val="00425AFB"/>
    <w:rsid w:val="00431A34"/>
    <w:rsid w:val="00433D54"/>
    <w:rsid w:val="00434C9B"/>
    <w:rsid w:val="004445E8"/>
    <w:rsid w:val="004501CC"/>
    <w:rsid w:val="00454865"/>
    <w:rsid w:val="0046394F"/>
    <w:rsid w:val="004668B9"/>
    <w:rsid w:val="00472D21"/>
    <w:rsid w:val="00475F16"/>
    <w:rsid w:val="0048356B"/>
    <w:rsid w:val="004872E9"/>
    <w:rsid w:val="004900DF"/>
    <w:rsid w:val="00490409"/>
    <w:rsid w:val="00494ADF"/>
    <w:rsid w:val="004A0144"/>
    <w:rsid w:val="004A40EA"/>
    <w:rsid w:val="004B0DBD"/>
    <w:rsid w:val="004B47C0"/>
    <w:rsid w:val="004B5C94"/>
    <w:rsid w:val="004C0820"/>
    <w:rsid w:val="004E1F30"/>
    <w:rsid w:val="004E3223"/>
    <w:rsid w:val="004E4044"/>
    <w:rsid w:val="004E72CB"/>
    <w:rsid w:val="004F1573"/>
    <w:rsid w:val="004F1BE5"/>
    <w:rsid w:val="004F24D1"/>
    <w:rsid w:val="004F30CA"/>
    <w:rsid w:val="004F3F8E"/>
    <w:rsid w:val="004F6F01"/>
    <w:rsid w:val="004F70B7"/>
    <w:rsid w:val="004F721E"/>
    <w:rsid w:val="005000E7"/>
    <w:rsid w:val="005010FB"/>
    <w:rsid w:val="00501EB9"/>
    <w:rsid w:val="005060F7"/>
    <w:rsid w:val="005132B1"/>
    <w:rsid w:val="0051363D"/>
    <w:rsid w:val="0052058D"/>
    <w:rsid w:val="005271E7"/>
    <w:rsid w:val="00531AB5"/>
    <w:rsid w:val="0053515A"/>
    <w:rsid w:val="005359CE"/>
    <w:rsid w:val="00536057"/>
    <w:rsid w:val="005424E9"/>
    <w:rsid w:val="00544690"/>
    <w:rsid w:val="005466DA"/>
    <w:rsid w:val="00547681"/>
    <w:rsid w:val="005514E4"/>
    <w:rsid w:val="005522DE"/>
    <w:rsid w:val="00556947"/>
    <w:rsid w:val="00556D01"/>
    <w:rsid w:val="00560F60"/>
    <w:rsid w:val="00563B9E"/>
    <w:rsid w:val="00566B78"/>
    <w:rsid w:val="00570802"/>
    <w:rsid w:val="00571171"/>
    <w:rsid w:val="0057232C"/>
    <w:rsid w:val="00574FA0"/>
    <w:rsid w:val="00577690"/>
    <w:rsid w:val="00577B94"/>
    <w:rsid w:val="00580D92"/>
    <w:rsid w:val="00587B2D"/>
    <w:rsid w:val="00595C28"/>
    <w:rsid w:val="005A0392"/>
    <w:rsid w:val="005A288C"/>
    <w:rsid w:val="005B0E2D"/>
    <w:rsid w:val="005B25C4"/>
    <w:rsid w:val="005B3583"/>
    <w:rsid w:val="005C395D"/>
    <w:rsid w:val="005D114E"/>
    <w:rsid w:val="005D1D25"/>
    <w:rsid w:val="005D5BA1"/>
    <w:rsid w:val="005E134B"/>
    <w:rsid w:val="005E33A9"/>
    <w:rsid w:val="005E5C3D"/>
    <w:rsid w:val="005F20A3"/>
    <w:rsid w:val="005F2511"/>
    <w:rsid w:val="005F78F7"/>
    <w:rsid w:val="0060233B"/>
    <w:rsid w:val="00602A32"/>
    <w:rsid w:val="00604D20"/>
    <w:rsid w:val="0060522B"/>
    <w:rsid w:val="00605D54"/>
    <w:rsid w:val="00614F0E"/>
    <w:rsid w:val="00616006"/>
    <w:rsid w:val="00620335"/>
    <w:rsid w:val="00621DB7"/>
    <w:rsid w:val="006228E8"/>
    <w:rsid w:val="00626141"/>
    <w:rsid w:val="00637538"/>
    <w:rsid w:val="00642CE3"/>
    <w:rsid w:val="00652EAA"/>
    <w:rsid w:val="006530F2"/>
    <w:rsid w:val="00656016"/>
    <w:rsid w:val="00657048"/>
    <w:rsid w:val="006629C3"/>
    <w:rsid w:val="00665A71"/>
    <w:rsid w:val="00670BF1"/>
    <w:rsid w:val="00671723"/>
    <w:rsid w:val="0067209C"/>
    <w:rsid w:val="00673D5D"/>
    <w:rsid w:val="006802FD"/>
    <w:rsid w:val="00682B00"/>
    <w:rsid w:val="006831E6"/>
    <w:rsid w:val="00684874"/>
    <w:rsid w:val="00687142"/>
    <w:rsid w:val="006A22CA"/>
    <w:rsid w:val="006A360C"/>
    <w:rsid w:val="006A497F"/>
    <w:rsid w:val="006A557F"/>
    <w:rsid w:val="006B41E5"/>
    <w:rsid w:val="006C63A9"/>
    <w:rsid w:val="006C78CD"/>
    <w:rsid w:val="006D0AA4"/>
    <w:rsid w:val="006D4E2E"/>
    <w:rsid w:val="006D6032"/>
    <w:rsid w:val="006D7E77"/>
    <w:rsid w:val="006E017C"/>
    <w:rsid w:val="006E3A71"/>
    <w:rsid w:val="006E56CE"/>
    <w:rsid w:val="006E73E9"/>
    <w:rsid w:val="006F047A"/>
    <w:rsid w:val="006F0E4D"/>
    <w:rsid w:val="006F10FE"/>
    <w:rsid w:val="006F3272"/>
    <w:rsid w:val="006F7049"/>
    <w:rsid w:val="00722C6D"/>
    <w:rsid w:val="00722E62"/>
    <w:rsid w:val="0072322E"/>
    <w:rsid w:val="00727728"/>
    <w:rsid w:val="00732B28"/>
    <w:rsid w:val="00732FD0"/>
    <w:rsid w:val="00733B9D"/>
    <w:rsid w:val="00736FDD"/>
    <w:rsid w:val="00737000"/>
    <w:rsid w:val="00740A47"/>
    <w:rsid w:val="00740F94"/>
    <w:rsid w:val="00744A55"/>
    <w:rsid w:val="00744D00"/>
    <w:rsid w:val="007451FB"/>
    <w:rsid w:val="00746E4C"/>
    <w:rsid w:val="00747928"/>
    <w:rsid w:val="007513D9"/>
    <w:rsid w:val="0075164F"/>
    <w:rsid w:val="00752225"/>
    <w:rsid w:val="00752935"/>
    <w:rsid w:val="007556C0"/>
    <w:rsid w:val="00760123"/>
    <w:rsid w:val="00760252"/>
    <w:rsid w:val="0076320E"/>
    <w:rsid w:val="00772C0A"/>
    <w:rsid w:val="007760DA"/>
    <w:rsid w:val="00780791"/>
    <w:rsid w:val="007850E0"/>
    <w:rsid w:val="00785F14"/>
    <w:rsid w:val="0078724B"/>
    <w:rsid w:val="007872D3"/>
    <w:rsid w:val="00791E93"/>
    <w:rsid w:val="00792425"/>
    <w:rsid w:val="007A0241"/>
    <w:rsid w:val="007A157C"/>
    <w:rsid w:val="007A22D0"/>
    <w:rsid w:val="007A3B36"/>
    <w:rsid w:val="007A5049"/>
    <w:rsid w:val="007C0908"/>
    <w:rsid w:val="007D1291"/>
    <w:rsid w:val="007D5F5A"/>
    <w:rsid w:val="007F1A10"/>
    <w:rsid w:val="007F332B"/>
    <w:rsid w:val="007F5214"/>
    <w:rsid w:val="00804247"/>
    <w:rsid w:val="00804390"/>
    <w:rsid w:val="008047F3"/>
    <w:rsid w:val="00805EB1"/>
    <w:rsid w:val="00805EC9"/>
    <w:rsid w:val="00810435"/>
    <w:rsid w:val="008111D3"/>
    <w:rsid w:val="00812ED2"/>
    <w:rsid w:val="00820502"/>
    <w:rsid w:val="00822304"/>
    <w:rsid w:val="00824A21"/>
    <w:rsid w:val="00826426"/>
    <w:rsid w:val="00833DF3"/>
    <w:rsid w:val="00834511"/>
    <w:rsid w:val="00834CB4"/>
    <w:rsid w:val="00837EBD"/>
    <w:rsid w:val="00840AF1"/>
    <w:rsid w:val="00840F08"/>
    <w:rsid w:val="00843250"/>
    <w:rsid w:val="00843828"/>
    <w:rsid w:val="0084428A"/>
    <w:rsid w:val="00851A8E"/>
    <w:rsid w:val="008638F1"/>
    <w:rsid w:val="00865C06"/>
    <w:rsid w:val="008664E3"/>
    <w:rsid w:val="00871370"/>
    <w:rsid w:val="008776FF"/>
    <w:rsid w:val="00877CD8"/>
    <w:rsid w:val="0088199A"/>
    <w:rsid w:val="00882259"/>
    <w:rsid w:val="008847D3"/>
    <w:rsid w:val="00887A72"/>
    <w:rsid w:val="00887FFE"/>
    <w:rsid w:val="008904AB"/>
    <w:rsid w:val="0089428E"/>
    <w:rsid w:val="00894CD9"/>
    <w:rsid w:val="008A1B50"/>
    <w:rsid w:val="008A2EB1"/>
    <w:rsid w:val="008A5045"/>
    <w:rsid w:val="008A5A15"/>
    <w:rsid w:val="008C015D"/>
    <w:rsid w:val="008C1568"/>
    <w:rsid w:val="008C2479"/>
    <w:rsid w:val="008C3B5D"/>
    <w:rsid w:val="008C4532"/>
    <w:rsid w:val="008C6751"/>
    <w:rsid w:val="008D4763"/>
    <w:rsid w:val="008D4B56"/>
    <w:rsid w:val="008D4CAC"/>
    <w:rsid w:val="008D7371"/>
    <w:rsid w:val="008D76EE"/>
    <w:rsid w:val="008D7FB8"/>
    <w:rsid w:val="008E130E"/>
    <w:rsid w:val="008F096C"/>
    <w:rsid w:val="008F158C"/>
    <w:rsid w:val="008F2AB5"/>
    <w:rsid w:val="008F6617"/>
    <w:rsid w:val="00902EC2"/>
    <w:rsid w:val="00904A48"/>
    <w:rsid w:val="00913165"/>
    <w:rsid w:val="00916C70"/>
    <w:rsid w:val="009210C3"/>
    <w:rsid w:val="009239A5"/>
    <w:rsid w:val="009305F8"/>
    <w:rsid w:val="00932C78"/>
    <w:rsid w:val="00933FA0"/>
    <w:rsid w:val="00934194"/>
    <w:rsid w:val="009346CF"/>
    <w:rsid w:val="0094767C"/>
    <w:rsid w:val="00950395"/>
    <w:rsid w:val="0095088F"/>
    <w:rsid w:val="0095219B"/>
    <w:rsid w:val="00956573"/>
    <w:rsid w:val="00956C60"/>
    <w:rsid w:val="00967648"/>
    <w:rsid w:val="00970B2E"/>
    <w:rsid w:val="00972404"/>
    <w:rsid w:val="00974E54"/>
    <w:rsid w:val="00977D61"/>
    <w:rsid w:val="009802E0"/>
    <w:rsid w:val="009849B1"/>
    <w:rsid w:val="0099364F"/>
    <w:rsid w:val="00997A9E"/>
    <w:rsid w:val="009A2672"/>
    <w:rsid w:val="009A450A"/>
    <w:rsid w:val="009B3218"/>
    <w:rsid w:val="009B482B"/>
    <w:rsid w:val="009B71E9"/>
    <w:rsid w:val="009B7D24"/>
    <w:rsid w:val="009C7B93"/>
    <w:rsid w:val="009D27FF"/>
    <w:rsid w:val="009D6319"/>
    <w:rsid w:val="009E014F"/>
    <w:rsid w:val="009E03A0"/>
    <w:rsid w:val="009E0D2C"/>
    <w:rsid w:val="009E624B"/>
    <w:rsid w:val="009E7343"/>
    <w:rsid w:val="009F5585"/>
    <w:rsid w:val="009F59B5"/>
    <w:rsid w:val="00A012C3"/>
    <w:rsid w:val="00A01459"/>
    <w:rsid w:val="00A05654"/>
    <w:rsid w:val="00A05822"/>
    <w:rsid w:val="00A07EA9"/>
    <w:rsid w:val="00A1117A"/>
    <w:rsid w:val="00A11EC6"/>
    <w:rsid w:val="00A1485B"/>
    <w:rsid w:val="00A23B94"/>
    <w:rsid w:val="00A23F14"/>
    <w:rsid w:val="00A33F02"/>
    <w:rsid w:val="00A350DC"/>
    <w:rsid w:val="00A36315"/>
    <w:rsid w:val="00A37B47"/>
    <w:rsid w:val="00A453C9"/>
    <w:rsid w:val="00A5054B"/>
    <w:rsid w:val="00A52B81"/>
    <w:rsid w:val="00A52D58"/>
    <w:rsid w:val="00A54CE1"/>
    <w:rsid w:val="00A600EB"/>
    <w:rsid w:val="00A84FFF"/>
    <w:rsid w:val="00A85292"/>
    <w:rsid w:val="00A866EF"/>
    <w:rsid w:val="00A90322"/>
    <w:rsid w:val="00A90FCF"/>
    <w:rsid w:val="00A929E2"/>
    <w:rsid w:val="00A9549C"/>
    <w:rsid w:val="00AA0EA8"/>
    <w:rsid w:val="00AA6674"/>
    <w:rsid w:val="00AB028A"/>
    <w:rsid w:val="00AB190F"/>
    <w:rsid w:val="00AB2509"/>
    <w:rsid w:val="00AB35C5"/>
    <w:rsid w:val="00AB4730"/>
    <w:rsid w:val="00AB6F88"/>
    <w:rsid w:val="00AC0390"/>
    <w:rsid w:val="00AC1CA9"/>
    <w:rsid w:val="00AC5521"/>
    <w:rsid w:val="00AC5671"/>
    <w:rsid w:val="00AE4037"/>
    <w:rsid w:val="00AF08C8"/>
    <w:rsid w:val="00AF1818"/>
    <w:rsid w:val="00AF41D2"/>
    <w:rsid w:val="00AF4D7D"/>
    <w:rsid w:val="00AF606D"/>
    <w:rsid w:val="00B00810"/>
    <w:rsid w:val="00B00EE9"/>
    <w:rsid w:val="00B024BD"/>
    <w:rsid w:val="00B0301F"/>
    <w:rsid w:val="00B032F9"/>
    <w:rsid w:val="00B03632"/>
    <w:rsid w:val="00B050BF"/>
    <w:rsid w:val="00B12AAA"/>
    <w:rsid w:val="00B13CF3"/>
    <w:rsid w:val="00B1738E"/>
    <w:rsid w:val="00B208FE"/>
    <w:rsid w:val="00B23383"/>
    <w:rsid w:val="00B23DA9"/>
    <w:rsid w:val="00B253C4"/>
    <w:rsid w:val="00B264FA"/>
    <w:rsid w:val="00B26F4D"/>
    <w:rsid w:val="00B30A10"/>
    <w:rsid w:val="00B31680"/>
    <w:rsid w:val="00B31C50"/>
    <w:rsid w:val="00B42107"/>
    <w:rsid w:val="00B4228F"/>
    <w:rsid w:val="00B46AF1"/>
    <w:rsid w:val="00B52AE0"/>
    <w:rsid w:val="00B531D0"/>
    <w:rsid w:val="00B53DAD"/>
    <w:rsid w:val="00B5774E"/>
    <w:rsid w:val="00B65B4F"/>
    <w:rsid w:val="00B70AFC"/>
    <w:rsid w:val="00B71AF6"/>
    <w:rsid w:val="00B76F4D"/>
    <w:rsid w:val="00B80850"/>
    <w:rsid w:val="00B82412"/>
    <w:rsid w:val="00B94FC0"/>
    <w:rsid w:val="00BA1F75"/>
    <w:rsid w:val="00BA23C0"/>
    <w:rsid w:val="00BA6249"/>
    <w:rsid w:val="00BB3AF4"/>
    <w:rsid w:val="00BB4979"/>
    <w:rsid w:val="00BC78F9"/>
    <w:rsid w:val="00BD08EB"/>
    <w:rsid w:val="00BD153B"/>
    <w:rsid w:val="00BD4581"/>
    <w:rsid w:val="00BD546E"/>
    <w:rsid w:val="00BE6383"/>
    <w:rsid w:val="00BE72BD"/>
    <w:rsid w:val="00BE7D3F"/>
    <w:rsid w:val="00BF33E7"/>
    <w:rsid w:val="00BF5158"/>
    <w:rsid w:val="00C023EE"/>
    <w:rsid w:val="00C031AC"/>
    <w:rsid w:val="00C03322"/>
    <w:rsid w:val="00C05E14"/>
    <w:rsid w:val="00C06274"/>
    <w:rsid w:val="00C23B8D"/>
    <w:rsid w:val="00C274D5"/>
    <w:rsid w:val="00C33214"/>
    <w:rsid w:val="00C33662"/>
    <w:rsid w:val="00C4241F"/>
    <w:rsid w:val="00C42A40"/>
    <w:rsid w:val="00C42E05"/>
    <w:rsid w:val="00C61F55"/>
    <w:rsid w:val="00C65155"/>
    <w:rsid w:val="00C65B6E"/>
    <w:rsid w:val="00C66301"/>
    <w:rsid w:val="00C67818"/>
    <w:rsid w:val="00C67D42"/>
    <w:rsid w:val="00C71FC1"/>
    <w:rsid w:val="00C72234"/>
    <w:rsid w:val="00C72BF8"/>
    <w:rsid w:val="00C76060"/>
    <w:rsid w:val="00C8202C"/>
    <w:rsid w:val="00C90EBF"/>
    <w:rsid w:val="00C936E7"/>
    <w:rsid w:val="00C944AE"/>
    <w:rsid w:val="00C94E0F"/>
    <w:rsid w:val="00CA0860"/>
    <w:rsid w:val="00CA101C"/>
    <w:rsid w:val="00CA1695"/>
    <w:rsid w:val="00CA1FD1"/>
    <w:rsid w:val="00CA5968"/>
    <w:rsid w:val="00CA5D83"/>
    <w:rsid w:val="00CB33A4"/>
    <w:rsid w:val="00CB3DA2"/>
    <w:rsid w:val="00CB3F21"/>
    <w:rsid w:val="00CB6E20"/>
    <w:rsid w:val="00CC07DF"/>
    <w:rsid w:val="00CC1604"/>
    <w:rsid w:val="00CC433F"/>
    <w:rsid w:val="00CC7573"/>
    <w:rsid w:val="00CD2D31"/>
    <w:rsid w:val="00CD31FA"/>
    <w:rsid w:val="00CD5007"/>
    <w:rsid w:val="00CE5483"/>
    <w:rsid w:val="00CE715F"/>
    <w:rsid w:val="00CF09CC"/>
    <w:rsid w:val="00CF137E"/>
    <w:rsid w:val="00CF5E70"/>
    <w:rsid w:val="00D00B75"/>
    <w:rsid w:val="00D017BD"/>
    <w:rsid w:val="00D02D70"/>
    <w:rsid w:val="00D04C08"/>
    <w:rsid w:val="00D061D9"/>
    <w:rsid w:val="00D0691C"/>
    <w:rsid w:val="00D118AF"/>
    <w:rsid w:val="00D16D50"/>
    <w:rsid w:val="00D201B0"/>
    <w:rsid w:val="00D21BCE"/>
    <w:rsid w:val="00D22CF2"/>
    <w:rsid w:val="00D23D9E"/>
    <w:rsid w:val="00D27890"/>
    <w:rsid w:val="00D33C8A"/>
    <w:rsid w:val="00D357F4"/>
    <w:rsid w:val="00D42BD6"/>
    <w:rsid w:val="00D50443"/>
    <w:rsid w:val="00D73ADF"/>
    <w:rsid w:val="00D74864"/>
    <w:rsid w:val="00D84AC4"/>
    <w:rsid w:val="00D92185"/>
    <w:rsid w:val="00DA0E59"/>
    <w:rsid w:val="00DA1A97"/>
    <w:rsid w:val="00DA3E9C"/>
    <w:rsid w:val="00DA6CC4"/>
    <w:rsid w:val="00DC370E"/>
    <w:rsid w:val="00DC5452"/>
    <w:rsid w:val="00DC5920"/>
    <w:rsid w:val="00DC760E"/>
    <w:rsid w:val="00DD1EA7"/>
    <w:rsid w:val="00DD28C4"/>
    <w:rsid w:val="00DD2947"/>
    <w:rsid w:val="00DD55B0"/>
    <w:rsid w:val="00DD610B"/>
    <w:rsid w:val="00DE054B"/>
    <w:rsid w:val="00DE1374"/>
    <w:rsid w:val="00DE2BA4"/>
    <w:rsid w:val="00DF2746"/>
    <w:rsid w:val="00DF4ECE"/>
    <w:rsid w:val="00E0241B"/>
    <w:rsid w:val="00E02D63"/>
    <w:rsid w:val="00E05F5E"/>
    <w:rsid w:val="00E061EA"/>
    <w:rsid w:val="00E108D3"/>
    <w:rsid w:val="00E11ABE"/>
    <w:rsid w:val="00E12110"/>
    <w:rsid w:val="00E12BA1"/>
    <w:rsid w:val="00E14B59"/>
    <w:rsid w:val="00E21525"/>
    <w:rsid w:val="00E224B3"/>
    <w:rsid w:val="00E31B50"/>
    <w:rsid w:val="00E329E1"/>
    <w:rsid w:val="00E33026"/>
    <w:rsid w:val="00E34570"/>
    <w:rsid w:val="00E35D63"/>
    <w:rsid w:val="00E37DF8"/>
    <w:rsid w:val="00E40104"/>
    <w:rsid w:val="00E469B5"/>
    <w:rsid w:val="00E517B1"/>
    <w:rsid w:val="00E51957"/>
    <w:rsid w:val="00E5334F"/>
    <w:rsid w:val="00E544CC"/>
    <w:rsid w:val="00E60E4A"/>
    <w:rsid w:val="00E62BC8"/>
    <w:rsid w:val="00E6459B"/>
    <w:rsid w:val="00E73A02"/>
    <w:rsid w:val="00E73DF5"/>
    <w:rsid w:val="00E74A0D"/>
    <w:rsid w:val="00E75678"/>
    <w:rsid w:val="00E75DB8"/>
    <w:rsid w:val="00E767FF"/>
    <w:rsid w:val="00E9046C"/>
    <w:rsid w:val="00E92E2D"/>
    <w:rsid w:val="00E938B4"/>
    <w:rsid w:val="00EA3F60"/>
    <w:rsid w:val="00EB4A5B"/>
    <w:rsid w:val="00EC3F3D"/>
    <w:rsid w:val="00EC52F1"/>
    <w:rsid w:val="00EC794D"/>
    <w:rsid w:val="00ED4A48"/>
    <w:rsid w:val="00EF1A69"/>
    <w:rsid w:val="00F04100"/>
    <w:rsid w:val="00F056B4"/>
    <w:rsid w:val="00F06104"/>
    <w:rsid w:val="00F0613F"/>
    <w:rsid w:val="00F078A0"/>
    <w:rsid w:val="00F14B42"/>
    <w:rsid w:val="00F16E2A"/>
    <w:rsid w:val="00F17CB6"/>
    <w:rsid w:val="00F260F9"/>
    <w:rsid w:val="00F31B57"/>
    <w:rsid w:val="00F378DA"/>
    <w:rsid w:val="00F40A23"/>
    <w:rsid w:val="00F429A0"/>
    <w:rsid w:val="00F43DE9"/>
    <w:rsid w:val="00F47D13"/>
    <w:rsid w:val="00F513C2"/>
    <w:rsid w:val="00F55EC9"/>
    <w:rsid w:val="00F619B4"/>
    <w:rsid w:val="00F66910"/>
    <w:rsid w:val="00F70E74"/>
    <w:rsid w:val="00F71415"/>
    <w:rsid w:val="00F71796"/>
    <w:rsid w:val="00F96936"/>
    <w:rsid w:val="00FA2856"/>
    <w:rsid w:val="00FA3354"/>
    <w:rsid w:val="00FA5CB3"/>
    <w:rsid w:val="00FB0B33"/>
    <w:rsid w:val="00FB1EDD"/>
    <w:rsid w:val="00FB3B7F"/>
    <w:rsid w:val="00FC50E8"/>
    <w:rsid w:val="00FD36E1"/>
    <w:rsid w:val="00FD5AB7"/>
    <w:rsid w:val="00FD6178"/>
    <w:rsid w:val="00FD6CF4"/>
    <w:rsid w:val="00FD7FB1"/>
    <w:rsid w:val="00FE1AA5"/>
    <w:rsid w:val="00FE5C25"/>
    <w:rsid w:val="00FE732D"/>
    <w:rsid w:val="00FF34BF"/>
    <w:rsid w:val="00FF6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17DB"/>
  <w15:docId w15:val="{7FB8EF29-FBD7-42B2-9102-A3AD53E7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F"/>
    <w:pPr>
      <w:spacing w:after="0" w:line="240" w:lineRule="auto"/>
      <w:ind w:firstLine="709"/>
      <w:jc w:val="both"/>
    </w:pPr>
    <w:rPr>
      <w:rFonts w:ascii="Times New Roman" w:eastAsia="Arial" w:hAnsi="Times New Roman" w:cs="Arial"/>
      <w:color w:val="000000"/>
      <w:sz w:val="24"/>
    </w:rPr>
  </w:style>
  <w:style w:type="paragraph" w:styleId="Ttulo1">
    <w:name w:val="heading 1"/>
    <w:next w:val="Normal"/>
    <w:link w:val="Ttulo1Char"/>
    <w:uiPriority w:val="9"/>
    <w:unhideWhenUsed/>
    <w:qFormat/>
    <w:pPr>
      <w:keepNext/>
      <w:keepLines/>
      <w:numPr>
        <w:numId w:val="7"/>
      </w:numPr>
      <w:spacing w:after="469" w:line="265" w:lineRule="auto"/>
      <w:ind w:left="1224"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7"/>
      </w:numPr>
      <w:spacing w:after="5" w:line="369" w:lineRule="auto"/>
      <w:ind w:right="69" w:firstLine="698"/>
      <w:jc w:val="both"/>
      <w:outlineLvl w:val="1"/>
    </w:pPr>
    <w:rPr>
      <w:rFonts w:ascii="Arial" w:eastAsia="Arial" w:hAnsi="Arial" w:cs="Arial"/>
      <w:color w:val="000000"/>
      <w:sz w:val="24"/>
    </w:rPr>
  </w:style>
  <w:style w:type="paragraph" w:styleId="Ttulo3">
    <w:name w:val="heading 3"/>
    <w:next w:val="Normal"/>
    <w:link w:val="Ttulo3Char"/>
    <w:uiPriority w:val="9"/>
    <w:unhideWhenUsed/>
    <w:qFormat/>
    <w:pPr>
      <w:keepNext/>
      <w:keepLines/>
      <w:numPr>
        <w:ilvl w:val="2"/>
        <w:numId w:val="7"/>
      </w:numPr>
      <w:spacing w:after="468" w:line="265" w:lineRule="auto"/>
      <w:ind w:left="1224"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469" w:line="265" w:lineRule="auto"/>
      <w:ind w:left="1224" w:hanging="10"/>
      <w:jc w:val="center"/>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468" w:line="265" w:lineRule="auto"/>
      <w:ind w:left="1224" w:hanging="10"/>
      <w:outlineLvl w:val="4"/>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4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5Char">
    <w:name w:val="Título 5 Char"/>
    <w:link w:val="Ttulo5"/>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color w:val="000000"/>
      <w:sz w:val="24"/>
    </w:rPr>
  </w:style>
  <w:style w:type="character" w:customStyle="1" w:styleId="Ttulo3Char">
    <w:name w:val="Título 3 Char"/>
    <w:link w:val="Ttulo3"/>
    <w:rPr>
      <w:rFonts w:ascii="Arial" w:eastAsia="Arial" w:hAnsi="Arial" w:cs="Arial"/>
      <w:b/>
      <w:color w:val="000000"/>
      <w:sz w:val="24"/>
    </w:rPr>
  </w:style>
  <w:style w:type="paragraph" w:styleId="Sumrio1">
    <w:name w:val="toc 1"/>
    <w:hidden/>
    <w:pPr>
      <w:spacing w:after="118" w:line="265" w:lineRule="auto"/>
      <w:ind w:left="25" w:right="24" w:hanging="10"/>
    </w:pPr>
    <w:rPr>
      <w:rFonts w:ascii="Arial" w:eastAsia="Arial" w:hAnsi="Arial" w:cs="Arial"/>
      <w:b/>
      <w:color w:val="000000"/>
      <w:sz w:val="24"/>
    </w:rPr>
  </w:style>
  <w:style w:type="paragraph" w:styleId="Sumrio2">
    <w:name w:val="toc 2"/>
    <w:hidden/>
    <w:pPr>
      <w:spacing w:after="126"/>
      <w:ind w:left="15" w:right="24"/>
      <w:jc w:val="both"/>
    </w:pPr>
    <w:rPr>
      <w:rFonts w:ascii="Arial" w:eastAsia="Arial" w:hAnsi="Arial" w:cs="Arial"/>
      <w:color w:val="000000"/>
      <w:sz w:val="24"/>
    </w:rPr>
  </w:style>
  <w:style w:type="paragraph" w:styleId="Sumrio3">
    <w:name w:val="toc 3"/>
    <w:hidden/>
    <w:pPr>
      <w:spacing w:after="120" w:line="265" w:lineRule="auto"/>
      <w:ind w:left="25" w:right="24"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9F5585"/>
    <w:pPr>
      <w:tabs>
        <w:tab w:val="center" w:pos="4252"/>
        <w:tab w:val="right" w:pos="8504"/>
      </w:tabs>
    </w:pPr>
  </w:style>
  <w:style w:type="character" w:customStyle="1" w:styleId="RodapChar">
    <w:name w:val="Rodapé Char"/>
    <w:basedOn w:val="Fontepargpadro"/>
    <w:link w:val="Rodap"/>
    <w:uiPriority w:val="99"/>
    <w:rsid w:val="009F5585"/>
    <w:rPr>
      <w:rFonts w:ascii="Arial" w:eastAsia="Arial" w:hAnsi="Arial" w:cs="Arial"/>
      <w:color w:val="000000"/>
      <w:sz w:val="24"/>
    </w:rPr>
  </w:style>
  <w:style w:type="paragraph" w:styleId="Cabealho">
    <w:name w:val="header"/>
    <w:basedOn w:val="Normal"/>
    <w:link w:val="CabealhoChar"/>
    <w:uiPriority w:val="99"/>
    <w:unhideWhenUsed/>
    <w:rsid w:val="009F5585"/>
    <w:pPr>
      <w:tabs>
        <w:tab w:val="center" w:pos="4680"/>
        <w:tab w:val="right" w:pos="9360"/>
      </w:tabs>
      <w:ind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9F5585"/>
    <w:rPr>
      <w:rFonts w:cs="Times New Roman"/>
    </w:rPr>
  </w:style>
  <w:style w:type="character" w:styleId="TtulodoLivro">
    <w:name w:val="Book Title"/>
    <w:uiPriority w:val="33"/>
    <w:qFormat/>
    <w:rsid w:val="00033F5A"/>
    <w:rPr>
      <w:b/>
      <w:bCs/>
      <w:smallCaps/>
      <w:spacing w:val="5"/>
    </w:rPr>
  </w:style>
  <w:style w:type="table" w:styleId="Tabelacomgrade">
    <w:name w:val="Table Grid"/>
    <w:basedOn w:val="Tabelanormal"/>
    <w:uiPriority w:val="39"/>
    <w:rsid w:val="0098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7A0"/>
    <w:pPr>
      <w:ind w:left="720"/>
      <w:contextualSpacing/>
    </w:pPr>
  </w:style>
  <w:style w:type="character" w:customStyle="1" w:styleId="apple-converted-space">
    <w:name w:val="apple-converted-space"/>
    <w:basedOn w:val="Fontepargpadro"/>
    <w:rsid w:val="00727728"/>
  </w:style>
  <w:style w:type="character" w:styleId="Hyperlink">
    <w:name w:val="Hyperlink"/>
    <w:basedOn w:val="Fontepargpadro"/>
    <w:uiPriority w:val="99"/>
    <w:unhideWhenUsed/>
    <w:rsid w:val="00727728"/>
    <w:rPr>
      <w:color w:val="0000FF"/>
      <w:u w:val="single"/>
    </w:rPr>
  </w:style>
  <w:style w:type="paragraph" w:styleId="Reviso">
    <w:name w:val="Revision"/>
    <w:hidden/>
    <w:uiPriority w:val="99"/>
    <w:semiHidden/>
    <w:rsid w:val="000834AE"/>
    <w:pPr>
      <w:spacing w:after="0" w:line="240" w:lineRule="auto"/>
    </w:pPr>
    <w:rPr>
      <w:rFonts w:ascii="Arial" w:eastAsia="Arial" w:hAnsi="Arial" w:cs="Arial"/>
      <w:color w:val="000000"/>
      <w:sz w:val="24"/>
    </w:rPr>
  </w:style>
  <w:style w:type="paragraph" w:styleId="Textodebalo">
    <w:name w:val="Balloon Text"/>
    <w:basedOn w:val="Normal"/>
    <w:link w:val="TextodebaloChar"/>
    <w:uiPriority w:val="99"/>
    <w:semiHidden/>
    <w:unhideWhenUsed/>
    <w:rsid w:val="000834AE"/>
    <w:rPr>
      <w:rFonts w:ascii="Segoe UI" w:hAnsi="Segoe UI" w:cs="Segoe UI"/>
      <w:sz w:val="18"/>
      <w:szCs w:val="18"/>
    </w:rPr>
  </w:style>
  <w:style w:type="character" w:customStyle="1" w:styleId="TextodebaloChar">
    <w:name w:val="Texto de balão Char"/>
    <w:basedOn w:val="Fontepargpadro"/>
    <w:link w:val="Textodebalo"/>
    <w:uiPriority w:val="99"/>
    <w:semiHidden/>
    <w:rsid w:val="000834AE"/>
    <w:rPr>
      <w:rFonts w:ascii="Segoe UI" w:eastAsia="Arial" w:hAnsi="Segoe UI" w:cs="Segoe UI"/>
      <w:color w:val="000000"/>
      <w:sz w:val="18"/>
      <w:szCs w:val="18"/>
    </w:rPr>
  </w:style>
  <w:style w:type="character" w:styleId="Refdecomentrio">
    <w:name w:val="annotation reference"/>
    <w:basedOn w:val="Fontepargpadro"/>
    <w:uiPriority w:val="99"/>
    <w:semiHidden/>
    <w:unhideWhenUsed/>
    <w:rsid w:val="00587B2D"/>
    <w:rPr>
      <w:sz w:val="16"/>
      <w:szCs w:val="16"/>
    </w:rPr>
  </w:style>
  <w:style w:type="paragraph" w:styleId="Textodecomentrio">
    <w:name w:val="annotation text"/>
    <w:basedOn w:val="Normal"/>
    <w:link w:val="TextodecomentrioChar"/>
    <w:uiPriority w:val="99"/>
    <w:semiHidden/>
    <w:unhideWhenUsed/>
    <w:rsid w:val="00587B2D"/>
    <w:rPr>
      <w:sz w:val="20"/>
      <w:szCs w:val="20"/>
    </w:rPr>
  </w:style>
  <w:style w:type="character" w:customStyle="1" w:styleId="TextodecomentrioChar">
    <w:name w:val="Texto de comentário Char"/>
    <w:basedOn w:val="Fontepargpadro"/>
    <w:link w:val="Textodecomentrio"/>
    <w:uiPriority w:val="99"/>
    <w:semiHidden/>
    <w:rsid w:val="00587B2D"/>
    <w:rPr>
      <w:rFonts w:ascii="Times New Roman" w:eastAsia="Arial" w:hAnsi="Times New Roman"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87B2D"/>
    <w:rPr>
      <w:b/>
      <w:bCs/>
    </w:rPr>
  </w:style>
  <w:style w:type="character" w:customStyle="1" w:styleId="AssuntodocomentrioChar">
    <w:name w:val="Assunto do comentário Char"/>
    <w:basedOn w:val="TextodecomentrioChar"/>
    <w:link w:val="Assuntodocomentrio"/>
    <w:uiPriority w:val="99"/>
    <w:semiHidden/>
    <w:rsid w:val="00587B2D"/>
    <w:rPr>
      <w:rFonts w:ascii="Times New Roman" w:eastAsia="Arial" w:hAnsi="Times New Roman" w:cs="Arial"/>
      <w:b/>
      <w:bCs/>
      <w:color w:val="000000"/>
      <w:sz w:val="20"/>
      <w:szCs w:val="20"/>
    </w:rPr>
  </w:style>
  <w:style w:type="paragraph" w:customStyle="1" w:styleId="Refernciastexto">
    <w:name w:val="Referências texto"/>
    <w:basedOn w:val="Normal"/>
    <w:link w:val="RefernciastextoChar"/>
    <w:qFormat/>
    <w:rsid w:val="008A1B50"/>
    <w:pPr>
      <w:autoSpaceDE w:val="0"/>
      <w:autoSpaceDN w:val="0"/>
      <w:adjustRightInd w:val="0"/>
      <w:spacing w:after="240"/>
      <w:ind w:firstLine="0"/>
    </w:pPr>
    <w:rPr>
      <w:rFonts w:ascii="Arial" w:eastAsia="Times New Roman" w:hAnsi="Arial"/>
      <w:color w:val="auto"/>
      <w:szCs w:val="28"/>
    </w:rPr>
  </w:style>
  <w:style w:type="character" w:customStyle="1" w:styleId="RefernciastextoChar">
    <w:name w:val="Referências texto Char"/>
    <w:link w:val="Refernciastexto"/>
    <w:rsid w:val="008A1B50"/>
    <w:rPr>
      <w:rFonts w:ascii="Arial" w:eastAsia="Times New Roman" w:hAnsi="Arial" w:cs="Arial"/>
      <w:sz w:val="24"/>
      <w:szCs w:val="28"/>
    </w:rPr>
  </w:style>
  <w:style w:type="character" w:customStyle="1" w:styleId="MenoPendente1">
    <w:name w:val="Menção Pendente1"/>
    <w:basedOn w:val="Fontepargpadro"/>
    <w:uiPriority w:val="99"/>
    <w:semiHidden/>
    <w:unhideWhenUsed/>
    <w:rsid w:val="004445E8"/>
    <w:rPr>
      <w:color w:val="605E5C"/>
      <w:shd w:val="clear" w:color="auto" w:fill="E1DFDD"/>
    </w:rPr>
  </w:style>
  <w:style w:type="paragraph" w:styleId="Pr-formataoHTML">
    <w:name w:val="HTML Preformatted"/>
    <w:basedOn w:val="Normal"/>
    <w:link w:val="Pr-formataoHTMLChar"/>
    <w:uiPriority w:val="99"/>
    <w:unhideWhenUsed/>
    <w:rsid w:val="00A8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A84FFF"/>
    <w:rPr>
      <w:rFonts w:ascii="Courier New" w:eastAsia="Times New Roman" w:hAnsi="Courier New" w:cs="Courier New"/>
      <w:sz w:val="20"/>
      <w:szCs w:val="20"/>
    </w:rPr>
  </w:style>
  <w:style w:type="character" w:customStyle="1" w:styleId="a">
    <w:name w:val="a"/>
    <w:basedOn w:val="Fontepargpadro"/>
    <w:rsid w:val="008A2EB1"/>
  </w:style>
  <w:style w:type="character" w:customStyle="1" w:styleId="l6">
    <w:name w:val="l6"/>
    <w:basedOn w:val="Fontepargpadro"/>
    <w:rsid w:val="008A2EB1"/>
  </w:style>
  <w:style w:type="character" w:customStyle="1" w:styleId="l7">
    <w:name w:val="l7"/>
    <w:basedOn w:val="Fontepargpadro"/>
    <w:rsid w:val="008A2EB1"/>
  </w:style>
  <w:style w:type="character" w:styleId="MenoPendente">
    <w:name w:val="Unresolved Mention"/>
    <w:basedOn w:val="Fontepargpadro"/>
    <w:uiPriority w:val="99"/>
    <w:semiHidden/>
    <w:unhideWhenUsed/>
    <w:rsid w:val="0012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0333">
      <w:bodyDiv w:val="1"/>
      <w:marLeft w:val="0"/>
      <w:marRight w:val="0"/>
      <w:marTop w:val="0"/>
      <w:marBottom w:val="0"/>
      <w:divBdr>
        <w:top w:val="none" w:sz="0" w:space="0" w:color="auto"/>
        <w:left w:val="none" w:sz="0" w:space="0" w:color="auto"/>
        <w:bottom w:val="none" w:sz="0" w:space="0" w:color="auto"/>
        <w:right w:val="none" w:sz="0" w:space="0" w:color="auto"/>
      </w:divBdr>
    </w:div>
    <w:div w:id="400369833">
      <w:bodyDiv w:val="1"/>
      <w:marLeft w:val="0"/>
      <w:marRight w:val="0"/>
      <w:marTop w:val="0"/>
      <w:marBottom w:val="0"/>
      <w:divBdr>
        <w:top w:val="none" w:sz="0" w:space="0" w:color="auto"/>
        <w:left w:val="none" w:sz="0" w:space="0" w:color="auto"/>
        <w:bottom w:val="none" w:sz="0" w:space="0" w:color="auto"/>
        <w:right w:val="none" w:sz="0" w:space="0" w:color="auto"/>
      </w:divBdr>
    </w:div>
    <w:div w:id="466510717">
      <w:bodyDiv w:val="1"/>
      <w:marLeft w:val="0"/>
      <w:marRight w:val="0"/>
      <w:marTop w:val="0"/>
      <w:marBottom w:val="0"/>
      <w:divBdr>
        <w:top w:val="none" w:sz="0" w:space="0" w:color="auto"/>
        <w:left w:val="none" w:sz="0" w:space="0" w:color="auto"/>
        <w:bottom w:val="none" w:sz="0" w:space="0" w:color="auto"/>
        <w:right w:val="none" w:sz="0" w:space="0" w:color="auto"/>
      </w:divBdr>
    </w:div>
    <w:div w:id="721639970">
      <w:bodyDiv w:val="1"/>
      <w:marLeft w:val="0"/>
      <w:marRight w:val="0"/>
      <w:marTop w:val="0"/>
      <w:marBottom w:val="0"/>
      <w:divBdr>
        <w:top w:val="none" w:sz="0" w:space="0" w:color="auto"/>
        <w:left w:val="none" w:sz="0" w:space="0" w:color="auto"/>
        <w:bottom w:val="none" w:sz="0" w:space="0" w:color="auto"/>
        <w:right w:val="none" w:sz="0" w:space="0" w:color="auto"/>
      </w:divBdr>
      <w:divsChild>
        <w:div w:id="223569371">
          <w:marLeft w:val="0"/>
          <w:marRight w:val="0"/>
          <w:marTop w:val="0"/>
          <w:marBottom w:val="0"/>
          <w:divBdr>
            <w:top w:val="none" w:sz="0" w:space="0" w:color="auto"/>
            <w:left w:val="none" w:sz="0" w:space="0" w:color="auto"/>
            <w:bottom w:val="none" w:sz="0" w:space="0" w:color="auto"/>
            <w:right w:val="none" w:sz="0" w:space="0" w:color="auto"/>
          </w:divBdr>
        </w:div>
        <w:div w:id="653027360">
          <w:marLeft w:val="0"/>
          <w:marRight w:val="0"/>
          <w:marTop w:val="0"/>
          <w:marBottom w:val="0"/>
          <w:divBdr>
            <w:top w:val="none" w:sz="0" w:space="0" w:color="auto"/>
            <w:left w:val="none" w:sz="0" w:space="0" w:color="auto"/>
            <w:bottom w:val="none" w:sz="0" w:space="0" w:color="auto"/>
            <w:right w:val="none" w:sz="0" w:space="0" w:color="auto"/>
          </w:divBdr>
        </w:div>
        <w:div w:id="1162741394">
          <w:marLeft w:val="0"/>
          <w:marRight w:val="0"/>
          <w:marTop w:val="0"/>
          <w:marBottom w:val="0"/>
          <w:divBdr>
            <w:top w:val="none" w:sz="0" w:space="0" w:color="auto"/>
            <w:left w:val="none" w:sz="0" w:space="0" w:color="auto"/>
            <w:bottom w:val="none" w:sz="0" w:space="0" w:color="auto"/>
            <w:right w:val="none" w:sz="0" w:space="0" w:color="auto"/>
          </w:divBdr>
        </w:div>
      </w:divsChild>
    </w:div>
    <w:div w:id="765731649">
      <w:bodyDiv w:val="1"/>
      <w:marLeft w:val="0"/>
      <w:marRight w:val="0"/>
      <w:marTop w:val="0"/>
      <w:marBottom w:val="0"/>
      <w:divBdr>
        <w:top w:val="none" w:sz="0" w:space="0" w:color="auto"/>
        <w:left w:val="none" w:sz="0" w:space="0" w:color="auto"/>
        <w:bottom w:val="none" w:sz="0" w:space="0" w:color="auto"/>
        <w:right w:val="none" w:sz="0" w:space="0" w:color="auto"/>
      </w:divBdr>
    </w:div>
    <w:div w:id="1002899628">
      <w:bodyDiv w:val="1"/>
      <w:marLeft w:val="0"/>
      <w:marRight w:val="0"/>
      <w:marTop w:val="0"/>
      <w:marBottom w:val="0"/>
      <w:divBdr>
        <w:top w:val="none" w:sz="0" w:space="0" w:color="auto"/>
        <w:left w:val="none" w:sz="0" w:space="0" w:color="auto"/>
        <w:bottom w:val="none" w:sz="0" w:space="0" w:color="auto"/>
        <w:right w:val="none" w:sz="0" w:space="0" w:color="auto"/>
      </w:divBdr>
    </w:div>
    <w:div w:id="1160731670">
      <w:bodyDiv w:val="1"/>
      <w:marLeft w:val="0"/>
      <w:marRight w:val="0"/>
      <w:marTop w:val="0"/>
      <w:marBottom w:val="0"/>
      <w:divBdr>
        <w:top w:val="none" w:sz="0" w:space="0" w:color="auto"/>
        <w:left w:val="none" w:sz="0" w:space="0" w:color="auto"/>
        <w:bottom w:val="none" w:sz="0" w:space="0" w:color="auto"/>
        <w:right w:val="none" w:sz="0" w:space="0" w:color="auto"/>
      </w:divBdr>
      <w:divsChild>
        <w:div w:id="1723287025">
          <w:marLeft w:val="0"/>
          <w:marRight w:val="0"/>
          <w:marTop w:val="0"/>
          <w:marBottom w:val="0"/>
          <w:divBdr>
            <w:top w:val="none" w:sz="0" w:space="0" w:color="auto"/>
            <w:left w:val="none" w:sz="0" w:space="0" w:color="auto"/>
            <w:bottom w:val="none" w:sz="0" w:space="0" w:color="auto"/>
            <w:right w:val="none" w:sz="0" w:space="0" w:color="auto"/>
          </w:divBdr>
        </w:div>
        <w:div w:id="1047610388">
          <w:marLeft w:val="0"/>
          <w:marRight w:val="0"/>
          <w:marTop w:val="0"/>
          <w:marBottom w:val="0"/>
          <w:divBdr>
            <w:top w:val="none" w:sz="0" w:space="0" w:color="auto"/>
            <w:left w:val="none" w:sz="0" w:space="0" w:color="auto"/>
            <w:bottom w:val="none" w:sz="0" w:space="0" w:color="auto"/>
            <w:right w:val="none" w:sz="0" w:space="0" w:color="auto"/>
          </w:divBdr>
        </w:div>
        <w:div w:id="1035958062">
          <w:marLeft w:val="0"/>
          <w:marRight w:val="0"/>
          <w:marTop w:val="0"/>
          <w:marBottom w:val="0"/>
          <w:divBdr>
            <w:top w:val="none" w:sz="0" w:space="0" w:color="auto"/>
            <w:left w:val="none" w:sz="0" w:space="0" w:color="auto"/>
            <w:bottom w:val="none" w:sz="0" w:space="0" w:color="auto"/>
            <w:right w:val="none" w:sz="0" w:space="0" w:color="auto"/>
          </w:divBdr>
        </w:div>
      </w:divsChild>
    </w:div>
    <w:div w:id="187230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istradores.com.br/producao-academica/ranking-medio-para-escala-de-likert/28/download/" TargetMode="External"/><Relationship Id="rId13" Type="http://schemas.openxmlformats.org/officeDocument/2006/relationships/hyperlink" Target="http://www.administradores.com.br/producao-academica/ranking-medio-para-escala-de-likert/28/download/" TargetMode="External"/><Relationship Id="rId18" Type="http://schemas.openxmlformats.org/officeDocument/2006/relationships/hyperlink" Target="http://www.administradores.com.br/producao-academica/ranking-medio-para-escala-de-likert/28/downlo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srn.com/abstract=1003371" TargetMode="External"/><Relationship Id="rId7" Type="http://schemas.openxmlformats.org/officeDocument/2006/relationships/endnotes" Target="endnotes.xml"/><Relationship Id="rId12" Type="http://schemas.openxmlformats.org/officeDocument/2006/relationships/hyperlink" Target="http://www.administradores.com.br/producao-academica/ranking-medio-para-escala-de-likert/28/download/" TargetMode="External"/><Relationship Id="rId17" Type="http://schemas.openxmlformats.org/officeDocument/2006/relationships/hyperlink" Target="http://www.administradores.com.br/producao-academica/ranking-medio-para-escala-de-likert/28/downloa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ministradores.com.br/producao-academica/ranking-medio-para-escala-de-likert/28/download/" TargetMode="External"/><Relationship Id="rId20" Type="http://schemas.openxmlformats.org/officeDocument/2006/relationships/hyperlink" Target="http://www.administradores.com.br/producao-academica/ranking-medio-para-escala-de-likert/28/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istradores.com.br/producao-academica/ranking-medio-para-escala-de-likert/28/downloa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ministradores.com.br/producao-academica/ranking-medio-para-escala-de-likert/28/download/" TargetMode="External"/><Relationship Id="rId23" Type="http://schemas.openxmlformats.org/officeDocument/2006/relationships/header" Target="header1.xml"/><Relationship Id="rId10" Type="http://schemas.openxmlformats.org/officeDocument/2006/relationships/hyperlink" Target="http://www.administradores.com.br/producao-academica/ranking-medio-para-escala-de-likert/28/download/" TargetMode="External"/><Relationship Id="rId19" Type="http://schemas.openxmlformats.org/officeDocument/2006/relationships/hyperlink" Target="http://www.administradores.com.br/producao-academica/ranking-medio-para-escala-de-likert/28/download/" TargetMode="External"/><Relationship Id="rId4" Type="http://schemas.openxmlformats.org/officeDocument/2006/relationships/settings" Target="settings.xml"/><Relationship Id="rId9" Type="http://schemas.openxmlformats.org/officeDocument/2006/relationships/hyperlink" Target="http://www.administradores.com.br/producao-academica/ranking-medio-para-escala-de-likert/28/download/" TargetMode="External"/><Relationship Id="rId14" Type="http://schemas.openxmlformats.org/officeDocument/2006/relationships/hyperlink" Target="http://www.administradores.com.br/producao-academica/ranking-medio-para-escala-de-likert/28/download/" TargetMode="External"/><Relationship Id="rId22" Type="http://schemas.openxmlformats.org/officeDocument/2006/relationships/hyperlink" Target="https://dx.doi.org/10.2139/ssrn.1003371"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4AC7-6CE8-4C54-95C9-EE72041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11362</Words>
  <Characters>61361</Characters>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2019-05-24T00:32:00Z</dcterms:created>
  <dcterms:modified xsi:type="dcterms:W3CDTF">2019-05-26T13:38:00Z</dcterms:modified>
</cp:coreProperties>
</file>